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30" w:rsidRPr="007C47D0" w:rsidRDefault="00D76930" w:rsidP="005A6501">
      <w:pPr>
        <w:rPr>
          <w:rFonts w:cs="Arial"/>
          <w:b/>
        </w:rPr>
      </w:pPr>
      <w:bookmarkStart w:id="0" w:name="_GoBack"/>
      <w:bookmarkEnd w:id="0"/>
      <w:r w:rsidRPr="007C47D0">
        <w:rPr>
          <w:rFonts w:cs="Arial"/>
          <w:b/>
        </w:rPr>
        <w:t xml:space="preserve">Einheit 10: Das Abendmahl </w:t>
      </w:r>
    </w:p>
    <w:p w:rsidR="00D76930" w:rsidRPr="007C47D0" w:rsidRDefault="00D76930" w:rsidP="005A6501">
      <w:pPr>
        <w:rPr>
          <w:rFonts w:cs="Arial"/>
        </w:rPr>
      </w:pPr>
    </w:p>
    <w:p w:rsidR="00D76930" w:rsidRPr="007C47D0" w:rsidRDefault="00D76930" w:rsidP="005A6501">
      <w:pPr>
        <w:rPr>
          <w:rFonts w:cs="Arial"/>
        </w:rPr>
      </w:pPr>
    </w:p>
    <w:p w:rsidR="00D76930" w:rsidRPr="007C47D0" w:rsidRDefault="00D76930" w:rsidP="005A6501">
      <w:pPr>
        <w:rPr>
          <w:rFonts w:cs="Arial"/>
          <w:iCs/>
        </w:rPr>
      </w:pPr>
      <w:r w:rsidRPr="007C47D0">
        <w:rPr>
          <w:rFonts w:cs="Arial"/>
          <w:iCs/>
        </w:rPr>
        <w:t>Ziel: Die Teilnehmenden sollen verstehen, was die Feier des Heiligen Abendmahls bedeutet</w:t>
      </w:r>
    </w:p>
    <w:p w:rsidR="00D76930" w:rsidRPr="007C47D0" w:rsidRDefault="00D76930" w:rsidP="005A6501">
      <w:pPr>
        <w:rPr>
          <w:rFonts w:cs="Arial"/>
          <w:iCs/>
        </w:rPr>
      </w:pPr>
    </w:p>
    <w:p w:rsidR="00D76930" w:rsidRPr="007C47D0" w:rsidRDefault="00D76930" w:rsidP="005A6501">
      <w:pPr>
        <w:rPr>
          <w:rFonts w:cs="Arial"/>
          <w:iCs/>
        </w:rPr>
      </w:pPr>
      <w:r w:rsidRPr="007C47D0">
        <w:rPr>
          <w:iCs/>
        </w:rPr>
        <w:t xml:space="preserve">Biblische Texte: </w:t>
      </w:r>
      <w:r w:rsidRPr="007C47D0">
        <w:rPr>
          <w:rFonts w:cs="Arial"/>
          <w:iCs/>
        </w:rPr>
        <w:t xml:space="preserve">Einsetzungsworte des Abendmahls, </w:t>
      </w:r>
      <w:proofErr w:type="spellStart"/>
      <w:r w:rsidRPr="007C47D0">
        <w:rPr>
          <w:rFonts w:cs="Arial"/>
          <w:iCs/>
        </w:rPr>
        <w:t>Mk</w:t>
      </w:r>
      <w:proofErr w:type="spellEnd"/>
      <w:r w:rsidRPr="007C47D0">
        <w:rPr>
          <w:rFonts w:cs="Arial"/>
          <w:iCs/>
        </w:rPr>
        <w:t xml:space="preserve"> 14,12-26, </w:t>
      </w:r>
      <w:proofErr w:type="spellStart"/>
      <w:r w:rsidRPr="007C47D0">
        <w:rPr>
          <w:rFonts w:cs="Arial"/>
          <w:iCs/>
        </w:rPr>
        <w:t>Apg</w:t>
      </w:r>
      <w:proofErr w:type="spellEnd"/>
      <w:r w:rsidRPr="007C47D0">
        <w:rPr>
          <w:rFonts w:cs="Arial"/>
          <w:iCs/>
        </w:rPr>
        <w:t xml:space="preserve"> 2,46</w:t>
      </w:r>
    </w:p>
    <w:p w:rsidR="00D76930" w:rsidRPr="007C47D0" w:rsidRDefault="00D76930" w:rsidP="005A6501">
      <w:pPr>
        <w:rPr>
          <w:rFonts w:cs="Arial"/>
          <w:iCs/>
        </w:rPr>
      </w:pPr>
      <w:r w:rsidRPr="007C47D0">
        <w:rPr>
          <w:rFonts w:cs="Arial"/>
          <w:iCs/>
        </w:rPr>
        <w:t>Teilnehmerheft S.</w:t>
      </w:r>
      <w:r w:rsidR="00CA1E08">
        <w:rPr>
          <w:rFonts w:cs="Arial"/>
          <w:iCs/>
        </w:rPr>
        <w:t xml:space="preserve"> </w:t>
      </w:r>
      <w:r w:rsidRPr="007C47D0">
        <w:rPr>
          <w:rFonts w:cs="Arial"/>
          <w:iCs/>
        </w:rPr>
        <w:t>42-45</w:t>
      </w:r>
    </w:p>
    <w:p w:rsidR="00D76930" w:rsidRPr="007C47D0" w:rsidRDefault="00D76930" w:rsidP="005A650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80"/>
        <w:gridCol w:w="4680"/>
        <w:gridCol w:w="2984"/>
      </w:tblGrid>
      <w:tr w:rsidR="00D76930" w:rsidRPr="007C47D0" w:rsidTr="00765A03">
        <w:tc>
          <w:tcPr>
            <w:tcW w:w="468" w:type="dxa"/>
            <w:shd w:val="clear" w:color="auto" w:fill="BFBFBF"/>
          </w:tcPr>
          <w:p w:rsidR="00D76930" w:rsidRPr="007C47D0" w:rsidRDefault="00D76930" w:rsidP="005A6501">
            <w:pPr>
              <w:rPr>
                <w:rFonts w:cs="Arial"/>
                <w:highlight w:val="lightGray"/>
              </w:rPr>
            </w:pPr>
          </w:p>
        </w:tc>
        <w:tc>
          <w:tcPr>
            <w:tcW w:w="1080" w:type="dxa"/>
            <w:shd w:val="clear" w:color="auto" w:fill="BFBFBF"/>
          </w:tcPr>
          <w:p w:rsidR="00D76930" w:rsidRPr="007C47D0" w:rsidRDefault="00D76930" w:rsidP="005A6501">
            <w:pPr>
              <w:rPr>
                <w:rFonts w:cs="Arial"/>
              </w:rPr>
            </w:pPr>
            <w:r w:rsidRPr="007C47D0">
              <w:rPr>
                <w:rFonts w:cs="Arial"/>
              </w:rPr>
              <w:t>Zeit</w:t>
            </w:r>
          </w:p>
        </w:tc>
        <w:tc>
          <w:tcPr>
            <w:tcW w:w="4680" w:type="dxa"/>
            <w:shd w:val="clear" w:color="auto" w:fill="BFBFBF"/>
          </w:tcPr>
          <w:p w:rsidR="00D76930" w:rsidRPr="007C47D0" w:rsidRDefault="00D76930" w:rsidP="005A6501">
            <w:pPr>
              <w:rPr>
                <w:rFonts w:cs="Arial"/>
              </w:rPr>
            </w:pPr>
            <w:r w:rsidRPr="007C47D0">
              <w:rPr>
                <w:rFonts w:cs="Arial"/>
              </w:rPr>
              <w:t>Inhalt</w:t>
            </w:r>
          </w:p>
        </w:tc>
        <w:tc>
          <w:tcPr>
            <w:tcW w:w="2984" w:type="dxa"/>
            <w:shd w:val="clear" w:color="auto" w:fill="BFBFBF"/>
          </w:tcPr>
          <w:p w:rsidR="00D76930" w:rsidRPr="007C47D0" w:rsidRDefault="00D76930" w:rsidP="005A6501">
            <w:pPr>
              <w:rPr>
                <w:rFonts w:cs="Arial"/>
              </w:rPr>
            </w:pPr>
            <w:r w:rsidRPr="007C47D0">
              <w:rPr>
                <w:rFonts w:cs="Arial"/>
              </w:rPr>
              <w:t>Bemerkungen</w:t>
            </w:r>
          </w:p>
        </w:tc>
      </w:tr>
      <w:tr w:rsidR="00D76930" w:rsidRPr="007C47D0" w:rsidTr="00765A03">
        <w:tc>
          <w:tcPr>
            <w:tcW w:w="468" w:type="dxa"/>
            <w:shd w:val="clear" w:color="auto" w:fill="auto"/>
          </w:tcPr>
          <w:p w:rsidR="00D76930" w:rsidRPr="007C47D0" w:rsidRDefault="00D76930" w:rsidP="005A6501">
            <w:pPr>
              <w:rPr>
                <w:rFonts w:cs="Arial"/>
              </w:rPr>
            </w:pPr>
            <w:r w:rsidRPr="007C47D0">
              <w:rPr>
                <w:rFonts w:cs="Arial"/>
              </w:rPr>
              <w:t>1</w:t>
            </w:r>
          </w:p>
        </w:tc>
        <w:tc>
          <w:tcPr>
            <w:tcW w:w="1080" w:type="dxa"/>
            <w:shd w:val="clear" w:color="auto" w:fill="auto"/>
          </w:tcPr>
          <w:p w:rsidR="00D76930" w:rsidRPr="007C47D0" w:rsidRDefault="00D76930" w:rsidP="005A6501">
            <w:pPr>
              <w:rPr>
                <w:rFonts w:cs="Arial"/>
              </w:rPr>
            </w:pPr>
            <w:r w:rsidRPr="007C47D0">
              <w:rPr>
                <w:rFonts w:cs="Arial"/>
              </w:rPr>
              <w:t>10 min</w:t>
            </w:r>
          </w:p>
        </w:tc>
        <w:tc>
          <w:tcPr>
            <w:tcW w:w="4680" w:type="dxa"/>
            <w:shd w:val="clear" w:color="auto" w:fill="auto"/>
          </w:tcPr>
          <w:p w:rsidR="00D76930" w:rsidRPr="007C47D0" w:rsidRDefault="00D76930" w:rsidP="005A6501">
            <w:pPr>
              <w:rPr>
                <w:rFonts w:cs="Arial"/>
              </w:rPr>
            </w:pPr>
            <w:r w:rsidRPr="007C47D0">
              <w:rPr>
                <w:rFonts w:cs="Arial"/>
              </w:rPr>
              <w:t>Begrüßung, Rückblick auf die letzte Ei</w:t>
            </w:r>
            <w:r w:rsidRPr="007C47D0">
              <w:rPr>
                <w:rFonts w:cs="Arial"/>
              </w:rPr>
              <w:t>n</w:t>
            </w:r>
            <w:r w:rsidRPr="007C47D0">
              <w:rPr>
                <w:rFonts w:cs="Arial"/>
              </w:rPr>
              <w:t>heit</w:t>
            </w:r>
          </w:p>
          <w:p w:rsidR="00D76930" w:rsidRPr="007C47D0" w:rsidRDefault="00D76930" w:rsidP="005A6501">
            <w:pPr>
              <w:rPr>
                <w:rFonts w:cs="Arial"/>
              </w:rPr>
            </w:pPr>
          </w:p>
          <w:p w:rsidR="00D76930" w:rsidRPr="007C47D0" w:rsidRDefault="00D76930" w:rsidP="005A6501">
            <w:pPr>
              <w:rPr>
                <w:rFonts w:cs="Arial"/>
              </w:rPr>
            </w:pPr>
            <w:r w:rsidRPr="007C47D0">
              <w:rPr>
                <w:rFonts w:cs="Arial"/>
              </w:rPr>
              <w:t>Christen feiern im Gottesdienst das He</w:t>
            </w:r>
            <w:r w:rsidRPr="007C47D0">
              <w:rPr>
                <w:rFonts w:cs="Arial"/>
              </w:rPr>
              <w:t>i</w:t>
            </w:r>
            <w:r w:rsidRPr="007C47D0">
              <w:rPr>
                <w:rFonts w:cs="Arial"/>
              </w:rPr>
              <w:t>lige Abendmahl</w:t>
            </w:r>
          </w:p>
          <w:p w:rsidR="00D76930" w:rsidRPr="007C47D0" w:rsidRDefault="00D76930" w:rsidP="005A6501">
            <w:pPr>
              <w:rPr>
                <w:rFonts w:cs="Arial"/>
              </w:rPr>
            </w:pPr>
          </w:p>
        </w:tc>
        <w:tc>
          <w:tcPr>
            <w:tcW w:w="2984" w:type="dxa"/>
            <w:shd w:val="clear" w:color="auto" w:fill="auto"/>
          </w:tcPr>
          <w:p w:rsidR="00D76930" w:rsidRPr="007C47D0" w:rsidRDefault="00D76930" w:rsidP="005A6501">
            <w:pPr>
              <w:rPr>
                <w:rFonts w:cs="Arial"/>
              </w:rPr>
            </w:pPr>
          </w:p>
          <w:p w:rsidR="00CA1E08" w:rsidRDefault="00D76930" w:rsidP="005A6501">
            <w:pPr>
              <w:rPr>
                <w:rFonts w:cs="Arial"/>
              </w:rPr>
            </w:pPr>
            <w:r w:rsidRPr="007C47D0">
              <w:rPr>
                <w:rFonts w:cs="Arial"/>
              </w:rPr>
              <w:t>Folien 1-</w:t>
            </w:r>
            <w:r w:rsidR="00CA1E08">
              <w:rPr>
                <w:rFonts w:cs="Arial"/>
              </w:rPr>
              <w:t>4</w:t>
            </w:r>
          </w:p>
          <w:p w:rsidR="00CA1E08" w:rsidRDefault="00CA1E08" w:rsidP="005A6501">
            <w:pPr>
              <w:rPr>
                <w:rFonts w:cs="Arial"/>
              </w:rPr>
            </w:pPr>
          </w:p>
          <w:p w:rsidR="00D76930" w:rsidRPr="007C47D0" w:rsidRDefault="00CA1E08" w:rsidP="005A6501">
            <w:pPr>
              <w:rPr>
                <w:rFonts w:cs="Arial"/>
              </w:rPr>
            </w:pPr>
            <w:r>
              <w:rPr>
                <w:rFonts w:cs="Arial"/>
              </w:rPr>
              <w:t>Folie 5</w:t>
            </w:r>
          </w:p>
        </w:tc>
      </w:tr>
      <w:tr w:rsidR="00D76930" w:rsidRPr="007C47D0" w:rsidTr="00765A03">
        <w:tc>
          <w:tcPr>
            <w:tcW w:w="468" w:type="dxa"/>
            <w:shd w:val="clear" w:color="auto" w:fill="auto"/>
          </w:tcPr>
          <w:p w:rsidR="00D76930" w:rsidRPr="007C47D0" w:rsidRDefault="00D76930" w:rsidP="005A6501">
            <w:pPr>
              <w:rPr>
                <w:rFonts w:cs="Arial"/>
              </w:rPr>
            </w:pPr>
            <w:r w:rsidRPr="007C47D0">
              <w:rPr>
                <w:rFonts w:cs="Arial"/>
              </w:rPr>
              <w:t>2</w:t>
            </w:r>
          </w:p>
        </w:tc>
        <w:tc>
          <w:tcPr>
            <w:tcW w:w="1080" w:type="dxa"/>
            <w:shd w:val="clear" w:color="auto" w:fill="auto"/>
          </w:tcPr>
          <w:p w:rsidR="00D76930" w:rsidRPr="007C47D0" w:rsidRDefault="00D76930" w:rsidP="005A6501">
            <w:pPr>
              <w:rPr>
                <w:rFonts w:cs="Arial"/>
              </w:rPr>
            </w:pPr>
            <w:r w:rsidRPr="007C47D0">
              <w:rPr>
                <w:rFonts w:cs="Arial"/>
              </w:rPr>
              <w:t>25 min</w:t>
            </w:r>
          </w:p>
        </w:tc>
        <w:tc>
          <w:tcPr>
            <w:tcW w:w="4680" w:type="dxa"/>
            <w:shd w:val="clear" w:color="auto" w:fill="auto"/>
          </w:tcPr>
          <w:p w:rsidR="00D76930" w:rsidRPr="007C47D0" w:rsidRDefault="00D76930" w:rsidP="005A6501">
            <w:pPr>
              <w:rPr>
                <w:rFonts w:cs="Arial"/>
              </w:rPr>
            </w:pPr>
            <w:r w:rsidRPr="007C47D0">
              <w:rPr>
                <w:rFonts w:cs="Arial"/>
              </w:rPr>
              <w:t>Jesus hat in der Feier des Passamahls mit seinen Jüngern am Abend vor seinem Sterben am Kreuz das Abendmahl eing</w:t>
            </w:r>
            <w:r w:rsidRPr="007C47D0">
              <w:rPr>
                <w:rFonts w:cs="Arial"/>
              </w:rPr>
              <w:t>e</w:t>
            </w:r>
            <w:r w:rsidRPr="007C47D0">
              <w:rPr>
                <w:rFonts w:cs="Arial"/>
              </w:rPr>
              <w:t>setzt.</w:t>
            </w:r>
          </w:p>
          <w:p w:rsidR="00D76930" w:rsidRPr="007C47D0" w:rsidRDefault="00D76930" w:rsidP="005A6501">
            <w:pPr>
              <w:rPr>
                <w:rFonts w:cs="Arial"/>
              </w:rPr>
            </w:pPr>
          </w:p>
          <w:p w:rsidR="00D76930" w:rsidRPr="007C47D0" w:rsidRDefault="00D76930" w:rsidP="005A6501">
            <w:pPr>
              <w:rPr>
                <w:rFonts w:cs="Arial"/>
              </w:rPr>
            </w:pPr>
            <w:r w:rsidRPr="007C47D0">
              <w:rPr>
                <w:rFonts w:cs="Arial"/>
              </w:rPr>
              <w:t>Die ersten Christen feiern das Aben</w:t>
            </w:r>
            <w:r w:rsidRPr="007C47D0">
              <w:rPr>
                <w:rFonts w:cs="Arial"/>
              </w:rPr>
              <w:t>d</w:t>
            </w:r>
            <w:r w:rsidRPr="007C47D0">
              <w:rPr>
                <w:rFonts w:cs="Arial"/>
              </w:rPr>
              <w:t>mahl in ihren gottesdienstlichen Ve</w:t>
            </w:r>
            <w:r w:rsidRPr="007C47D0">
              <w:rPr>
                <w:rFonts w:cs="Arial"/>
              </w:rPr>
              <w:t>r</w:t>
            </w:r>
            <w:r w:rsidRPr="007C47D0">
              <w:rPr>
                <w:rFonts w:cs="Arial"/>
              </w:rPr>
              <w:t>sammlungen in den Häusern</w:t>
            </w:r>
          </w:p>
          <w:p w:rsidR="00D76930" w:rsidRPr="007C47D0" w:rsidRDefault="00D76930" w:rsidP="005A6501">
            <w:pPr>
              <w:rPr>
                <w:rFonts w:cs="Arial"/>
              </w:rPr>
            </w:pPr>
          </w:p>
        </w:tc>
        <w:tc>
          <w:tcPr>
            <w:tcW w:w="2984" w:type="dxa"/>
            <w:shd w:val="clear" w:color="auto" w:fill="auto"/>
          </w:tcPr>
          <w:p w:rsidR="00D76930" w:rsidRPr="007C47D0" w:rsidRDefault="00CA1E08" w:rsidP="005A6501">
            <w:pPr>
              <w:rPr>
                <w:rFonts w:cs="Arial"/>
              </w:rPr>
            </w:pPr>
            <w:r>
              <w:rPr>
                <w:rFonts w:cs="Arial"/>
              </w:rPr>
              <w:t>Folie 6</w:t>
            </w:r>
            <w:r w:rsidR="005A6501">
              <w:rPr>
                <w:rFonts w:cs="Arial"/>
              </w:rPr>
              <w:t>+7</w:t>
            </w:r>
          </w:p>
        </w:tc>
      </w:tr>
      <w:tr w:rsidR="00D76930" w:rsidRPr="007C47D0" w:rsidTr="00765A03">
        <w:tc>
          <w:tcPr>
            <w:tcW w:w="468" w:type="dxa"/>
            <w:shd w:val="clear" w:color="auto" w:fill="auto"/>
          </w:tcPr>
          <w:p w:rsidR="00D76930" w:rsidRPr="007C47D0" w:rsidRDefault="00D76930" w:rsidP="005A6501">
            <w:pPr>
              <w:rPr>
                <w:rFonts w:cs="Arial"/>
              </w:rPr>
            </w:pPr>
            <w:r w:rsidRPr="007C47D0">
              <w:rPr>
                <w:rFonts w:cs="Arial"/>
              </w:rPr>
              <w:t>3</w:t>
            </w:r>
          </w:p>
        </w:tc>
        <w:tc>
          <w:tcPr>
            <w:tcW w:w="1080" w:type="dxa"/>
            <w:shd w:val="clear" w:color="auto" w:fill="auto"/>
          </w:tcPr>
          <w:p w:rsidR="00D76930" w:rsidRPr="007C47D0" w:rsidRDefault="00D76930" w:rsidP="005A6501">
            <w:pPr>
              <w:rPr>
                <w:rFonts w:cs="Arial"/>
              </w:rPr>
            </w:pPr>
            <w:r w:rsidRPr="007C47D0">
              <w:rPr>
                <w:rFonts w:cs="Arial"/>
              </w:rPr>
              <w:t>20 min</w:t>
            </w:r>
          </w:p>
        </w:tc>
        <w:tc>
          <w:tcPr>
            <w:tcW w:w="4680" w:type="dxa"/>
            <w:shd w:val="clear" w:color="auto" w:fill="auto"/>
          </w:tcPr>
          <w:p w:rsidR="00D76930" w:rsidRPr="007C47D0" w:rsidRDefault="00D76930" w:rsidP="005A6501">
            <w:pPr>
              <w:rPr>
                <w:rFonts w:cs="Arial"/>
              </w:rPr>
            </w:pPr>
            <w:r w:rsidRPr="007C47D0">
              <w:rPr>
                <w:rFonts w:cs="Arial"/>
              </w:rPr>
              <w:t xml:space="preserve">Lesen der Einsetzungsworte und von </w:t>
            </w:r>
            <w:proofErr w:type="spellStart"/>
            <w:r w:rsidR="005A6501">
              <w:rPr>
                <w:rFonts w:cs="Arial"/>
              </w:rPr>
              <w:t>Apg</w:t>
            </w:r>
            <w:proofErr w:type="spellEnd"/>
            <w:r w:rsidR="005A6501">
              <w:rPr>
                <w:rFonts w:cs="Arial"/>
              </w:rPr>
              <w:t> </w:t>
            </w:r>
            <w:r w:rsidRPr="007C47D0">
              <w:rPr>
                <w:rFonts w:cs="Arial"/>
              </w:rPr>
              <w:t>2,46</w:t>
            </w:r>
          </w:p>
          <w:p w:rsidR="00D76930" w:rsidRPr="007C47D0" w:rsidRDefault="00D76930" w:rsidP="005A6501">
            <w:pPr>
              <w:rPr>
                <w:rFonts w:cs="Arial"/>
              </w:rPr>
            </w:pPr>
          </w:p>
          <w:p w:rsidR="00D76930" w:rsidRPr="007C47D0" w:rsidRDefault="00D76930" w:rsidP="005A6501">
            <w:pPr>
              <w:rPr>
                <w:rFonts w:cs="Arial"/>
              </w:rPr>
            </w:pPr>
            <w:r w:rsidRPr="007C47D0">
              <w:rPr>
                <w:rFonts w:cs="Arial"/>
              </w:rPr>
              <w:t>Austausch über die Frage, welche Erfa</w:t>
            </w:r>
            <w:r w:rsidRPr="007C47D0">
              <w:rPr>
                <w:rFonts w:cs="Arial"/>
              </w:rPr>
              <w:t>h</w:t>
            </w:r>
            <w:r w:rsidRPr="007C47D0">
              <w:rPr>
                <w:rFonts w:cs="Arial"/>
              </w:rPr>
              <w:t>rungen die TN mit dem Abendmahl schon gemacht haben und was ihnen dabei wichtig war</w:t>
            </w:r>
          </w:p>
          <w:p w:rsidR="00D76930" w:rsidRPr="007C47D0" w:rsidRDefault="00D76930" w:rsidP="005A6501">
            <w:pPr>
              <w:rPr>
                <w:rFonts w:cs="Arial"/>
              </w:rPr>
            </w:pPr>
          </w:p>
        </w:tc>
        <w:tc>
          <w:tcPr>
            <w:tcW w:w="2984" w:type="dxa"/>
            <w:shd w:val="clear" w:color="auto" w:fill="auto"/>
          </w:tcPr>
          <w:p w:rsidR="00D76930" w:rsidRPr="007C47D0" w:rsidRDefault="00D76930" w:rsidP="005A6501">
            <w:pPr>
              <w:rPr>
                <w:rFonts w:cs="Arial"/>
              </w:rPr>
            </w:pPr>
            <w:r w:rsidRPr="007C47D0">
              <w:rPr>
                <w:rFonts w:cs="Arial"/>
              </w:rPr>
              <w:t>Vertiefung</w:t>
            </w:r>
          </w:p>
          <w:p w:rsidR="00D76930" w:rsidRDefault="00D76930" w:rsidP="005A6501">
            <w:pPr>
              <w:rPr>
                <w:rFonts w:cs="Arial"/>
              </w:rPr>
            </w:pPr>
          </w:p>
          <w:p w:rsidR="00D76930" w:rsidRPr="007C47D0" w:rsidRDefault="00D76930" w:rsidP="005A6501">
            <w:pPr>
              <w:rPr>
                <w:rFonts w:cs="Arial"/>
              </w:rPr>
            </w:pPr>
            <w:r w:rsidRPr="007C47D0">
              <w:rPr>
                <w:rFonts w:cs="Arial"/>
              </w:rPr>
              <w:t>Gemeinsames Lesen der Texte (TH-Heft)</w:t>
            </w:r>
          </w:p>
          <w:p w:rsidR="00D76930" w:rsidRPr="007C47D0" w:rsidRDefault="00D76930" w:rsidP="005A6501">
            <w:pPr>
              <w:rPr>
                <w:rFonts w:cs="Arial"/>
              </w:rPr>
            </w:pPr>
          </w:p>
          <w:p w:rsidR="00D76930" w:rsidRPr="007C47D0" w:rsidRDefault="00D76930" w:rsidP="005A6501">
            <w:pPr>
              <w:rPr>
                <w:rFonts w:cs="Arial"/>
              </w:rPr>
            </w:pPr>
            <w:r w:rsidRPr="007C47D0">
              <w:rPr>
                <w:rFonts w:cs="Arial"/>
              </w:rPr>
              <w:t>Gespräch</w:t>
            </w:r>
          </w:p>
        </w:tc>
      </w:tr>
      <w:tr w:rsidR="00D76930" w:rsidRPr="007C47D0" w:rsidTr="00765A03">
        <w:tc>
          <w:tcPr>
            <w:tcW w:w="468" w:type="dxa"/>
            <w:shd w:val="clear" w:color="auto" w:fill="auto"/>
          </w:tcPr>
          <w:p w:rsidR="00D76930" w:rsidRPr="007C47D0" w:rsidRDefault="00D76930" w:rsidP="005A6501">
            <w:pPr>
              <w:rPr>
                <w:rFonts w:cs="Arial"/>
              </w:rPr>
            </w:pPr>
            <w:r w:rsidRPr="007C47D0">
              <w:rPr>
                <w:rFonts w:cs="Arial"/>
              </w:rPr>
              <w:t>4</w:t>
            </w:r>
          </w:p>
        </w:tc>
        <w:tc>
          <w:tcPr>
            <w:tcW w:w="1080" w:type="dxa"/>
            <w:shd w:val="clear" w:color="auto" w:fill="auto"/>
          </w:tcPr>
          <w:p w:rsidR="00D76930" w:rsidRPr="007C47D0" w:rsidRDefault="00D76930" w:rsidP="005A6501">
            <w:pPr>
              <w:rPr>
                <w:rFonts w:cs="Arial"/>
              </w:rPr>
            </w:pPr>
            <w:r w:rsidRPr="007C47D0">
              <w:rPr>
                <w:rFonts w:cs="Arial"/>
              </w:rPr>
              <w:t>20 min</w:t>
            </w:r>
          </w:p>
        </w:tc>
        <w:tc>
          <w:tcPr>
            <w:tcW w:w="4680" w:type="dxa"/>
            <w:shd w:val="clear" w:color="auto" w:fill="auto"/>
          </w:tcPr>
          <w:p w:rsidR="00D76930" w:rsidRPr="007C47D0" w:rsidRDefault="00D76930" w:rsidP="005A6501">
            <w:pPr>
              <w:rPr>
                <w:rFonts w:cs="Arial"/>
              </w:rPr>
            </w:pPr>
            <w:r w:rsidRPr="007C47D0">
              <w:rPr>
                <w:rFonts w:cs="Arial"/>
              </w:rPr>
              <w:t>Die Bedeutung des Abendmahls</w:t>
            </w:r>
          </w:p>
          <w:p w:rsidR="00D76930" w:rsidRPr="007C47D0" w:rsidRDefault="00D76930" w:rsidP="005A6501">
            <w:pPr>
              <w:numPr>
                <w:ilvl w:val="0"/>
                <w:numId w:val="19"/>
              </w:numPr>
              <w:rPr>
                <w:rFonts w:cs="Arial"/>
              </w:rPr>
            </w:pPr>
            <w:r w:rsidRPr="007C47D0">
              <w:rPr>
                <w:rFonts w:cs="Arial"/>
              </w:rPr>
              <w:t>Vergebung</w:t>
            </w:r>
          </w:p>
          <w:p w:rsidR="00D76930" w:rsidRPr="007C47D0" w:rsidRDefault="00D76930" w:rsidP="005A6501">
            <w:pPr>
              <w:numPr>
                <w:ilvl w:val="0"/>
                <w:numId w:val="19"/>
              </w:numPr>
              <w:rPr>
                <w:rFonts w:cs="Arial"/>
              </w:rPr>
            </w:pPr>
            <w:r w:rsidRPr="007C47D0">
              <w:rPr>
                <w:rFonts w:cs="Arial"/>
              </w:rPr>
              <w:t>Stärkung des Glaubens im Alltag</w:t>
            </w:r>
          </w:p>
          <w:p w:rsidR="00D76930" w:rsidRPr="007C47D0" w:rsidRDefault="00D76930" w:rsidP="005A6501">
            <w:pPr>
              <w:numPr>
                <w:ilvl w:val="0"/>
                <w:numId w:val="19"/>
              </w:numPr>
              <w:rPr>
                <w:rFonts w:cs="Arial"/>
              </w:rPr>
            </w:pPr>
            <w:r w:rsidRPr="007C47D0">
              <w:rPr>
                <w:rFonts w:cs="Arial"/>
              </w:rPr>
              <w:t>Gemeinschaft mit Gott und unte</w:t>
            </w:r>
            <w:r w:rsidRPr="007C47D0">
              <w:rPr>
                <w:rFonts w:cs="Arial"/>
              </w:rPr>
              <w:t>r</w:t>
            </w:r>
            <w:r w:rsidRPr="007C47D0">
              <w:rPr>
                <w:rFonts w:cs="Arial"/>
              </w:rPr>
              <w:t>einander</w:t>
            </w:r>
          </w:p>
          <w:p w:rsidR="00D76930" w:rsidRPr="007C47D0" w:rsidRDefault="00D76930" w:rsidP="005A6501">
            <w:pPr>
              <w:numPr>
                <w:ilvl w:val="0"/>
                <w:numId w:val="19"/>
              </w:numPr>
              <w:rPr>
                <w:rFonts w:cs="Arial"/>
              </w:rPr>
            </w:pPr>
            <w:r w:rsidRPr="007C47D0">
              <w:rPr>
                <w:rFonts w:cs="Arial"/>
              </w:rPr>
              <w:t>Hoffnung auf die Ewigkeit</w:t>
            </w:r>
          </w:p>
          <w:p w:rsidR="00D76930" w:rsidRPr="007C47D0" w:rsidRDefault="00D76930" w:rsidP="005A6501">
            <w:pPr>
              <w:numPr>
                <w:ilvl w:val="0"/>
                <w:numId w:val="19"/>
              </w:numPr>
              <w:rPr>
                <w:rFonts w:cs="Arial"/>
              </w:rPr>
            </w:pPr>
            <w:r w:rsidRPr="007C47D0">
              <w:rPr>
                <w:rFonts w:cs="Arial"/>
              </w:rPr>
              <w:t>Grund zu Lob und Dank</w:t>
            </w:r>
          </w:p>
          <w:p w:rsidR="00D76930" w:rsidRPr="007C47D0" w:rsidRDefault="00D76930" w:rsidP="005A6501">
            <w:pPr>
              <w:ind w:left="720"/>
              <w:rPr>
                <w:rFonts w:cs="Arial"/>
              </w:rPr>
            </w:pPr>
          </w:p>
        </w:tc>
        <w:tc>
          <w:tcPr>
            <w:tcW w:w="2984" w:type="dxa"/>
            <w:shd w:val="clear" w:color="auto" w:fill="auto"/>
          </w:tcPr>
          <w:p w:rsidR="00D76930" w:rsidRDefault="005A6501" w:rsidP="005A6501">
            <w:pPr>
              <w:rPr>
                <w:rFonts w:cs="Arial"/>
              </w:rPr>
            </w:pPr>
            <w:r>
              <w:rPr>
                <w:rFonts w:cs="Arial"/>
              </w:rPr>
              <w:t>Folie 8</w:t>
            </w:r>
          </w:p>
          <w:p w:rsidR="005A6501" w:rsidRPr="007C47D0" w:rsidRDefault="005A6501" w:rsidP="005A6501">
            <w:pPr>
              <w:rPr>
                <w:rFonts w:cs="Arial"/>
              </w:rPr>
            </w:pPr>
          </w:p>
          <w:p w:rsidR="00D76930" w:rsidRPr="007C47D0" w:rsidRDefault="00D76930" w:rsidP="005A6501">
            <w:pPr>
              <w:rPr>
                <w:rFonts w:cs="Arial"/>
              </w:rPr>
            </w:pPr>
            <w:r w:rsidRPr="007C47D0">
              <w:rPr>
                <w:rFonts w:cs="Arial"/>
              </w:rPr>
              <w:t>Vortrag</w:t>
            </w:r>
          </w:p>
        </w:tc>
      </w:tr>
      <w:tr w:rsidR="00D76930" w:rsidRPr="007C47D0" w:rsidTr="00765A03">
        <w:tc>
          <w:tcPr>
            <w:tcW w:w="468" w:type="dxa"/>
            <w:shd w:val="clear" w:color="auto" w:fill="auto"/>
          </w:tcPr>
          <w:p w:rsidR="00D76930" w:rsidRPr="007C47D0" w:rsidRDefault="00D76930" w:rsidP="005A6501">
            <w:pPr>
              <w:rPr>
                <w:rFonts w:cs="Arial"/>
              </w:rPr>
            </w:pPr>
            <w:r w:rsidRPr="007C47D0">
              <w:rPr>
                <w:rFonts w:cs="Arial"/>
              </w:rPr>
              <w:t>5</w:t>
            </w:r>
          </w:p>
        </w:tc>
        <w:tc>
          <w:tcPr>
            <w:tcW w:w="1080" w:type="dxa"/>
            <w:shd w:val="clear" w:color="auto" w:fill="auto"/>
          </w:tcPr>
          <w:p w:rsidR="00D76930" w:rsidRPr="007C47D0" w:rsidRDefault="00D76930" w:rsidP="005A6501">
            <w:pPr>
              <w:rPr>
                <w:rFonts w:cs="Arial"/>
              </w:rPr>
            </w:pPr>
            <w:r w:rsidRPr="007C47D0">
              <w:rPr>
                <w:rFonts w:cs="Arial"/>
              </w:rPr>
              <w:t>15 min</w:t>
            </w:r>
          </w:p>
        </w:tc>
        <w:tc>
          <w:tcPr>
            <w:tcW w:w="4680" w:type="dxa"/>
            <w:shd w:val="clear" w:color="auto" w:fill="auto"/>
          </w:tcPr>
          <w:p w:rsidR="00D76930" w:rsidRPr="007C47D0" w:rsidRDefault="00D76930" w:rsidP="005A6501">
            <w:pPr>
              <w:rPr>
                <w:rFonts w:cs="Arial"/>
              </w:rPr>
            </w:pPr>
            <w:r w:rsidRPr="007C47D0">
              <w:rPr>
                <w:rFonts w:cs="Arial"/>
              </w:rPr>
              <w:t>Abschluss: Wiederholung der Kernauss</w:t>
            </w:r>
            <w:r w:rsidRPr="007C47D0">
              <w:rPr>
                <w:rFonts w:cs="Arial"/>
              </w:rPr>
              <w:t>a</w:t>
            </w:r>
            <w:r w:rsidRPr="007C47D0">
              <w:rPr>
                <w:rFonts w:cs="Arial"/>
              </w:rPr>
              <w:t>ge</w:t>
            </w:r>
          </w:p>
          <w:p w:rsidR="00D76930" w:rsidRPr="007C47D0" w:rsidRDefault="00D76930" w:rsidP="005A6501">
            <w:pPr>
              <w:rPr>
                <w:rFonts w:cs="Arial"/>
              </w:rPr>
            </w:pPr>
          </w:p>
          <w:p w:rsidR="00D76930" w:rsidRPr="007C47D0" w:rsidRDefault="00D76930" w:rsidP="005A6501">
            <w:pPr>
              <w:rPr>
                <w:rFonts w:cs="Arial"/>
              </w:rPr>
            </w:pPr>
          </w:p>
          <w:p w:rsidR="00D76930" w:rsidRPr="007C47D0" w:rsidRDefault="00D76930" w:rsidP="005A6501">
            <w:pPr>
              <w:rPr>
                <w:rFonts w:cs="Arial"/>
              </w:rPr>
            </w:pPr>
            <w:r w:rsidRPr="007C47D0">
              <w:rPr>
                <w:rFonts w:cs="Arial"/>
              </w:rPr>
              <w:t>Austausch: Wofür will ich Gott danken?</w:t>
            </w:r>
          </w:p>
          <w:p w:rsidR="00D76930" w:rsidRPr="007C47D0" w:rsidRDefault="00D76930" w:rsidP="005A6501">
            <w:pPr>
              <w:rPr>
                <w:rFonts w:cs="Arial"/>
              </w:rPr>
            </w:pPr>
          </w:p>
          <w:p w:rsidR="00D76930" w:rsidRPr="007C47D0" w:rsidRDefault="00D76930" w:rsidP="005A6501">
            <w:pPr>
              <w:rPr>
                <w:rFonts w:cs="Arial"/>
              </w:rPr>
            </w:pPr>
            <w:r w:rsidRPr="007C47D0">
              <w:rPr>
                <w:rFonts w:cs="Arial"/>
              </w:rPr>
              <w:t>Abschlussgebet</w:t>
            </w:r>
          </w:p>
        </w:tc>
        <w:tc>
          <w:tcPr>
            <w:tcW w:w="2984" w:type="dxa"/>
            <w:shd w:val="clear" w:color="auto" w:fill="auto"/>
          </w:tcPr>
          <w:p w:rsidR="00D76930" w:rsidRPr="007C47D0" w:rsidRDefault="00D76930" w:rsidP="005A6501">
            <w:pPr>
              <w:rPr>
                <w:rFonts w:cs="Arial"/>
              </w:rPr>
            </w:pPr>
            <w:r w:rsidRPr="007C47D0">
              <w:rPr>
                <w:rFonts w:cs="Arial"/>
              </w:rPr>
              <w:t>Gemeinsames Lesen:</w:t>
            </w:r>
          </w:p>
          <w:p w:rsidR="00D76930" w:rsidRPr="007C47D0" w:rsidRDefault="00D76930" w:rsidP="005A6501">
            <w:pPr>
              <w:rPr>
                <w:rFonts w:cs="Arial"/>
              </w:rPr>
            </w:pPr>
            <w:r w:rsidRPr="007C47D0">
              <w:rPr>
                <w:rFonts w:cs="Arial"/>
              </w:rPr>
              <w:t>Die Bedeutung des Abendmahls (TN – Heft)</w:t>
            </w:r>
          </w:p>
          <w:p w:rsidR="00D76930" w:rsidRPr="007C47D0" w:rsidRDefault="00D76930" w:rsidP="005A6501">
            <w:pPr>
              <w:rPr>
                <w:rFonts w:cs="Arial"/>
              </w:rPr>
            </w:pPr>
          </w:p>
          <w:p w:rsidR="00D76930" w:rsidRPr="007C47D0" w:rsidRDefault="00D76930" w:rsidP="005A6501">
            <w:pPr>
              <w:rPr>
                <w:rFonts w:cs="Arial"/>
              </w:rPr>
            </w:pPr>
            <w:r w:rsidRPr="007C47D0">
              <w:rPr>
                <w:rFonts w:cs="Arial"/>
              </w:rPr>
              <w:t>Brainstorming</w:t>
            </w:r>
          </w:p>
          <w:p w:rsidR="00D76930" w:rsidRPr="007C47D0" w:rsidRDefault="00D76930" w:rsidP="005A6501">
            <w:pPr>
              <w:rPr>
                <w:rFonts w:cs="Arial"/>
              </w:rPr>
            </w:pPr>
          </w:p>
          <w:p w:rsidR="00D76930" w:rsidRPr="007C47D0" w:rsidRDefault="00D76930" w:rsidP="005A6501">
            <w:pPr>
              <w:rPr>
                <w:rFonts w:cs="Arial"/>
              </w:rPr>
            </w:pPr>
            <w:r w:rsidRPr="007C47D0">
              <w:rPr>
                <w:rFonts w:cs="Arial"/>
              </w:rPr>
              <w:t>Aufnahme der Voten im Abschlussgebet</w:t>
            </w:r>
          </w:p>
        </w:tc>
      </w:tr>
    </w:tbl>
    <w:p w:rsidR="00CA1E08" w:rsidRDefault="00CA1E08" w:rsidP="005A6501">
      <w:pPr>
        <w:rPr>
          <w:rFonts w:cs="Arial"/>
          <w:b/>
        </w:rPr>
      </w:pPr>
    </w:p>
    <w:p w:rsidR="00D76930" w:rsidRPr="007C47D0" w:rsidRDefault="00D76930" w:rsidP="005A6501">
      <w:pPr>
        <w:rPr>
          <w:rFonts w:cs="Arial"/>
          <w:b/>
        </w:rPr>
      </w:pPr>
      <w:r w:rsidRPr="007C47D0">
        <w:rPr>
          <w:rFonts w:cs="Arial"/>
          <w:b/>
        </w:rPr>
        <w:lastRenderedPageBreak/>
        <w:t>Texte für Mitarbeitende</w:t>
      </w:r>
    </w:p>
    <w:p w:rsidR="00D76930" w:rsidRPr="007C47D0" w:rsidRDefault="00D76930" w:rsidP="005A6501">
      <w:pPr>
        <w:rPr>
          <w:rFonts w:cs="Arial"/>
          <w:b/>
        </w:rPr>
      </w:pPr>
    </w:p>
    <w:p w:rsidR="00D76930" w:rsidRPr="007C47D0" w:rsidRDefault="00D76930" w:rsidP="005A6501">
      <w:pPr>
        <w:rPr>
          <w:rFonts w:cs="Arial"/>
          <w:b/>
        </w:rPr>
      </w:pPr>
    </w:p>
    <w:p w:rsidR="00D76930" w:rsidRPr="007C47D0" w:rsidRDefault="00D76930" w:rsidP="005A6501">
      <w:pPr>
        <w:rPr>
          <w:rFonts w:cs="Arial"/>
          <w:b/>
        </w:rPr>
      </w:pPr>
      <w:r w:rsidRPr="007C47D0">
        <w:rPr>
          <w:rFonts w:cs="Arial"/>
          <w:b/>
        </w:rPr>
        <w:t>1. Begrüßung und Einführung (10 min)</w:t>
      </w:r>
    </w:p>
    <w:p w:rsidR="00D76930" w:rsidRPr="007C47D0" w:rsidRDefault="00D76930" w:rsidP="005A6501">
      <w:pPr>
        <w:rPr>
          <w:rFonts w:cs="Arial"/>
          <w:b/>
          <w:u w:val="single"/>
        </w:rPr>
      </w:pPr>
    </w:p>
    <w:p w:rsidR="00D76930" w:rsidRPr="007C47D0" w:rsidRDefault="00D76930" w:rsidP="005A6501">
      <w:pPr>
        <w:rPr>
          <w:rFonts w:cs="Arial"/>
          <w:bCs/>
          <w:color w:val="000000"/>
          <w:u w:val="single"/>
        </w:rPr>
      </w:pPr>
      <w:r w:rsidRPr="007C47D0">
        <w:rPr>
          <w:rFonts w:cs="Arial"/>
          <w:bCs/>
          <w:color w:val="000000"/>
          <w:u w:val="single"/>
        </w:rPr>
        <w:t>Folien 1-4: Begrüßung</w:t>
      </w:r>
    </w:p>
    <w:p w:rsidR="00D76930" w:rsidRPr="007C47D0" w:rsidRDefault="00D76930" w:rsidP="005A6501">
      <w:pPr>
        <w:rPr>
          <w:rFonts w:cs="Arial"/>
        </w:rPr>
      </w:pPr>
    </w:p>
    <w:p w:rsidR="00D76930" w:rsidRPr="00CA1E08" w:rsidRDefault="00D76930" w:rsidP="005A6501">
      <w:pPr>
        <w:rPr>
          <w:rFonts w:cs="Arial"/>
        </w:rPr>
      </w:pPr>
      <w:r w:rsidRPr="007C47D0">
        <w:rPr>
          <w:rFonts w:cs="Arial"/>
        </w:rPr>
        <w:t xml:space="preserve">Ich begrüße Sie herzlich zu diesem Abend. In der vergangenen Einheit haben wir </w:t>
      </w:r>
      <w:r w:rsidRPr="00CA1E08">
        <w:rPr>
          <w:rFonts w:cs="Arial"/>
        </w:rPr>
        <w:t>gesehen, wie Christen miteinander Gottesdienst feiern.</w:t>
      </w:r>
      <w:r w:rsidR="005A6501">
        <w:rPr>
          <w:rFonts w:cs="Arial"/>
        </w:rPr>
        <w:t xml:space="preserve"> </w:t>
      </w:r>
    </w:p>
    <w:p w:rsidR="00D76930" w:rsidRPr="00CA1E08" w:rsidRDefault="00D76930" w:rsidP="005A6501">
      <w:pPr>
        <w:rPr>
          <w:rFonts w:cs="Arial"/>
          <w:i/>
        </w:rPr>
      </w:pPr>
      <w:r w:rsidRPr="00CA1E08">
        <w:rPr>
          <w:rFonts w:cs="Arial"/>
        </w:rPr>
        <w:t xml:space="preserve">Haben Sie dazu heute noch Fragen oder Gedanken, die Sie gerne uns allen sagen möchten? </w:t>
      </w:r>
      <w:r w:rsidRPr="00CA1E08">
        <w:rPr>
          <w:rFonts w:cs="Arial"/>
          <w:i/>
        </w:rPr>
        <w:t>(kurze Gesprächsrunde möglich)</w:t>
      </w:r>
    </w:p>
    <w:p w:rsidR="00D76930" w:rsidRPr="00CA1E08" w:rsidRDefault="00D76930" w:rsidP="005A6501">
      <w:pPr>
        <w:rPr>
          <w:rFonts w:cs="Arial"/>
          <w:i/>
        </w:rPr>
      </w:pPr>
    </w:p>
    <w:p w:rsidR="00D76930" w:rsidRPr="005A6501" w:rsidRDefault="00D76930" w:rsidP="005A6501">
      <w:pPr>
        <w:rPr>
          <w:rFonts w:cs="Arial"/>
          <w:b/>
          <w:bCs/>
        </w:rPr>
      </w:pPr>
      <w:r w:rsidRPr="005A6501">
        <w:rPr>
          <w:rFonts w:cs="Arial"/>
          <w:b/>
          <w:bCs/>
        </w:rPr>
        <w:t xml:space="preserve">Christen feiern in ihren Gottesdiensten immer wieder gemeinsam das Heiligen Abendmahl </w:t>
      </w:r>
    </w:p>
    <w:p w:rsidR="00D76930" w:rsidRPr="00CA1E08" w:rsidRDefault="00D76930" w:rsidP="005A6501">
      <w:pPr>
        <w:rPr>
          <w:rFonts w:cs="Arial"/>
        </w:rPr>
      </w:pPr>
    </w:p>
    <w:p w:rsidR="00D76930" w:rsidRPr="00CA1E08" w:rsidRDefault="00D76930" w:rsidP="005A6501">
      <w:pPr>
        <w:rPr>
          <w:rFonts w:cs="Arial"/>
          <w:bCs/>
          <w:u w:val="single"/>
        </w:rPr>
      </w:pPr>
      <w:r w:rsidRPr="00CA1E08">
        <w:rPr>
          <w:rFonts w:cs="Arial"/>
          <w:bCs/>
          <w:u w:val="single"/>
        </w:rPr>
        <w:t>Folie 5: Abendmahlsfeier</w:t>
      </w:r>
    </w:p>
    <w:p w:rsidR="00D76930" w:rsidRPr="00CA1E08" w:rsidRDefault="00D76930" w:rsidP="005A6501">
      <w:pPr>
        <w:rPr>
          <w:rFonts w:cs="Arial"/>
        </w:rPr>
      </w:pPr>
    </w:p>
    <w:p w:rsidR="00D76930" w:rsidRPr="00CA1E08" w:rsidRDefault="00D76930" w:rsidP="005A6501">
      <w:pPr>
        <w:rPr>
          <w:rFonts w:cs="Arial"/>
          <w:i/>
        </w:rPr>
      </w:pPr>
      <w:r w:rsidRPr="00CA1E08">
        <w:rPr>
          <w:rFonts w:cs="Arial"/>
          <w:i/>
        </w:rPr>
        <w:t>Eventuell kann hier im Gespräch zusammentragen werden, was auf dem Bild zu sehen ist.</w:t>
      </w:r>
    </w:p>
    <w:p w:rsidR="00D76930" w:rsidRPr="00CA1E08" w:rsidRDefault="00D76930" w:rsidP="005A6501">
      <w:pPr>
        <w:rPr>
          <w:rFonts w:cs="Arial"/>
          <w:i/>
        </w:rPr>
      </w:pPr>
    </w:p>
    <w:p w:rsidR="00D76930" w:rsidRPr="007C47D0" w:rsidRDefault="00D76930" w:rsidP="005A6501">
      <w:pPr>
        <w:rPr>
          <w:rFonts w:cs="Arial"/>
        </w:rPr>
      </w:pPr>
      <w:r w:rsidRPr="00CA1E08">
        <w:rPr>
          <w:rFonts w:cs="Arial"/>
        </w:rPr>
        <w:t>Was wir hier sehen:</w:t>
      </w:r>
      <w:r w:rsidR="005A6501">
        <w:rPr>
          <w:rFonts w:cs="Arial"/>
        </w:rPr>
        <w:t xml:space="preserve"> </w:t>
      </w:r>
      <w:r w:rsidRPr="00CA1E08">
        <w:rPr>
          <w:rFonts w:cs="Arial"/>
        </w:rPr>
        <w:t xml:space="preserve">Die Menschen stehen im </w:t>
      </w:r>
      <w:r w:rsidRPr="007C47D0">
        <w:rPr>
          <w:rFonts w:cs="Arial"/>
        </w:rPr>
        <w:t>Kreis um den Altar. Der Pfarrer/ die Pfarrerin teilt das Brot aus mit den Worten: „Nehmt und esst, der Leib Christi, für euch gegeben.“</w:t>
      </w:r>
    </w:p>
    <w:p w:rsidR="00D76930" w:rsidRPr="007C47D0" w:rsidRDefault="00D76930" w:rsidP="005A6501">
      <w:pPr>
        <w:rPr>
          <w:rFonts w:cs="Arial"/>
        </w:rPr>
      </w:pPr>
    </w:p>
    <w:p w:rsidR="00D76930" w:rsidRPr="007C47D0" w:rsidRDefault="00D76930" w:rsidP="005A6501">
      <w:pPr>
        <w:rPr>
          <w:rFonts w:cs="Arial"/>
        </w:rPr>
      </w:pPr>
      <w:r w:rsidRPr="007C47D0">
        <w:rPr>
          <w:rFonts w:cs="Arial"/>
        </w:rPr>
        <w:t>Der Pfarrer/ die Pfarrerin reicht den Mitfeiernden den Kelch mit Wein (oder Tra</w:t>
      </w:r>
      <w:r w:rsidRPr="007C47D0">
        <w:rPr>
          <w:rFonts w:cs="Arial"/>
        </w:rPr>
        <w:t>u</w:t>
      </w:r>
      <w:r w:rsidRPr="007C47D0">
        <w:rPr>
          <w:rFonts w:cs="Arial"/>
        </w:rPr>
        <w:t>bensaft) mit den Worten: „Nehmt hin und trinkt, Christi Blut, für euch vergossen.“</w:t>
      </w:r>
    </w:p>
    <w:p w:rsidR="00D76930" w:rsidRPr="007C47D0" w:rsidRDefault="00D76930" w:rsidP="005A6501">
      <w:pPr>
        <w:rPr>
          <w:rFonts w:cs="Arial"/>
        </w:rPr>
      </w:pPr>
    </w:p>
    <w:p w:rsidR="00D76930" w:rsidRPr="007C47D0" w:rsidRDefault="00D76930" w:rsidP="005A6501">
      <w:pPr>
        <w:rPr>
          <w:rFonts w:cs="Arial"/>
        </w:rPr>
      </w:pPr>
      <w:r w:rsidRPr="007C47D0">
        <w:rPr>
          <w:rFonts w:cs="Arial"/>
        </w:rPr>
        <w:t>Oft reichen sich die Mitfeiernden die Hand. Der Pfarrer/ die Pfarrerin spricht ein Bibel- und Segenswort. Die Mitfeiernden gehen zurück auf ihren Platz in der Kirche.</w:t>
      </w:r>
    </w:p>
    <w:p w:rsidR="00D76930" w:rsidRPr="007C47D0" w:rsidRDefault="00D76930" w:rsidP="005A6501">
      <w:pPr>
        <w:rPr>
          <w:rFonts w:cs="Arial"/>
        </w:rPr>
      </w:pPr>
    </w:p>
    <w:p w:rsidR="00D76930" w:rsidRPr="007C47D0" w:rsidRDefault="00D76930" w:rsidP="005A6501">
      <w:pPr>
        <w:rPr>
          <w:rFonts w:cs="Arial"/>
        </w:rPr>
      </w:pPr>
    </w:p>
    <w:p w:rsidR="00D76930" w:rsidRPr="007C47D0" w:rsidRDefault="00D76930" w:rsidP="005A6501">
      <w:pPr>
        <w:rPr>
          <w:rFonts w:cs="Arial"/>
          <w:b/>
        </w:rPr>
      </w:pPr>
      <w:r w:rsidRPr="007C47D0">
        <w:rPr>
          <w:rFonts w:cs="Arial"/>
          <w:b/>
        </w:rPr>
        <w:t>2. Die Einsetzung des Abendmahls durch Jesus und die Abendmahlsfeier der ersten Christen (25 min)</w:t>
      </w:r>
    </w:p>
    <w:p w:rsidR="00D76930" w:rsidRPr="007C47D0" w:rsidRDefault="00D76930" w:rsidP="005A6501">
      <w:pPr>
        <w:rPr>
          <w:rFonts w:cs="Arial"/>
          <w:b/>
          <w:u w:val="single"/>
        </w:rPr>
      </w:pPr>
    </w:p>
    <w:p w:rsidR="00D76930" w:rsidRPr="007C47D0" w:rsidRDefault="00D76930" w:rsidP="005A6501">
      <w:pPr>
        <w:rPr>
          <w:rFonts w:cs="Arial"/>
          <w:i/>
        </w:rPr>
      </w:pPr>
      <w:r w:rsidRPr="007C47D0">
        <w:rPr>
          <w:rFonts w:cs="Arial"/>
          <w:i/>
        </w:rPr>
        <w:t xml:space="preserve">(Zur Vorbereitung des Vortrags/der Erzählung wird den Mitarbeitern empfohlen, </w:t>
      </w:r>
      <w:proofErr w:type="spellStart"/>
      <w:r w:rsidRPr="007C47D0">
        <w:rPr>
          <w:rFonts w:cs="Arial"/>
          <w:i/>
        </w:rPr>
        <w:t>Mk</w:t>
      </w:r>
      <w:proofErr w:type="spellEnd"/>
      <w:r w:rsidRPr="007C47D0">
        <w:rPr>
          <w:rFonts w:cs="Arial"/>
          <w:i/>
        </w:rPr>
        <w:t xml:space="preserve"> 14,12-26 zu lesen. Dieser Bibeltext ist die Grundlage des folgenden Vortrags</w:t>
      </w:r>
      <w:r w:rsidR="000718EB">
        <w:rPr>
          <w:rFonts w:cs="Arial"/>
          <w:i/>
        </w:rPr>
        <w:t xml:space="preserve"> </w:t>
      </w:r>
      <w:r w:rsidRPr="007C47D0">
        <w:rPr>
          <w:rFonts w:cs="Arial"/>
          <w:i/>
        </w:rPr>
        <w:t>/ der folgenden Erzählung)</w:t>
      </w:r>
    </w:p>
    <w:p w:rsidR="00D76930" w:rsidRPr="007C47D0" w:rsidRDefault="00D76930" w:rsidP="005A6501">
      <w:pPr>
        <w:rPr>
          <w:rFonts w:cs="Arial"/>
        </w:rPr>
      </w:pPr>
    </w:p>
    <w:p w:rsidR="00D76930" w:rsidRPr="007C47D0" w:rsidRDefault="00D76930" w:rsidP="000718EB">
      <w:pPr>
        <w:rPr>
          <w:rFonts w:cs="Arial"/>
        </w:rPr>
      </w:pPr>
      <w:r w:rsidRPr="007C47D0">
        <w:rPr>
          <w:rFonts w:cs="Arial"/>
        </w:rPr>
        <w:t xml:space="preserve">Als Jesus das Abendmahl das erste Mal gefeiert hat, war das beim Passahfest. Jesus und </w:t>
      </w:r>
      <w:r w:rsidR="000718EB">
        <w:rPr>
          <w:rFonts w:cs="Arial"/>
        </w:rPr>
        <w:t>seine Jünger waren in Jerusalem</w:t>
      </w:r>
      <w:r w:rsidRPr="007C47D0">
        <w:rPr>
          <w:rFonts w:cs="Arial"/>
        </w:rPr>
        <w:t xml:space="preserve"> um das Passafest zu begehen. </w:t>
      </w:r>
      <w:r w:rsidR="000718EB">
        <w:rPr>
          <w:rFonts w:cs="Arial"/>
        </w:rPr>
        <w:t>Im Vorfeld</w:t>
      </w:r>
      <w:r w:rsidRPr="007C47D0">
        <w:rPr>
          <w:rFonts w:cs="Arial"/>
        </w:rPr>
        <w:t xml:space="preserve"> </w:t>
      </w:r>
      <w:r w:rsidR="000718EB" w:rsidRPr="007C47D0">
        <w:rPr>
          <w:rFonts w:cs="Arial"/>
        </w:rPr>
        <w:t xml:space="preserve">wurde die Passafeier </w:t>
      </w:r>
      <w:r w:rsidRPr="007C47D0">
        <w:rPr>
          <w:rFonts w:cs="Arial"/>
        </w:rPr>
        <w:t>von zwei Jüngern vorbereitet. Sie schlachten ein Passalamm auf dem Tempelvorplatz in Jerusalem. Außerdem bere</w:t>
      </w:r>
      <w:r w:rsidRPr="007C47D0">
        <w:rPr>
          <w:rFonts w:cs="Arial"/>
        </w:rPr>
        <w:t>i</w:t>
      </w:r>
      <w:r w:rsidRPr="007C47D0">
        <w:rPr>
          <w:rFonts w:cs="Arial"/>
        </w:rPr>
        <w:t>teten sie im Festsaal den Tisch vor. Darauf befanden sich für das Passamahl Gege</w:t>
      </w:r>
      <w:r w:rsidRPr="007C47D0">
        <w:rPr>
          <w:rFonts w:cs="Arial"/>
        </w:rPr>
        <w:t>n</w:t>
      </w:r>
      <w:r w:rsidRPr="007C47D0">
        <w:rPr>
          <w:rFonts w:cs="Arial"/>
        </w:rPr>
        <w:t>stände und Speisen mit symbolischer Bedeutung</w:t>
      </w:r>
      <w:r w:rsidR="000718EB">
        <w:rPr>
          <w:rFonts w:cs="Arial"/>
        </w:rPr>
        <w:t>, die an</w:t>
      </w:r>
      <w:r w:rsidRPr="007C47D0">
        <w:rPr>
          <w:rFonts w:cs="Arial"/>
        </w:rPr>
        <w:t xml:space="preserve"> den Auszug des Volkes Israel aus Ägypten </w:t>
      </w:r>
      <w:r w:rsidR="000718EB" w:rsidRPr="007C47D0">
        <w:rPr>
          <w:rFonts w:cs="Arial"/>
        </w:rPr>
        <w:t>erinnerten</w:t>
      </w:r>
      <w:r w:rsidR="000718EB">
        <w:rPr>
          <w:rFonts w:cs="Arial"/>
        </w:rPr>
        <w:t>.</w:t>
      </w:r>
    </w:p>
    <w:p w:rsidR="00D76930" w:rsidRDefault="00D76930" w:rsidP="005A6501">
      <w:pPr>
        <w:rPr>
          <w:rFonts w:cs="Arial"/>
        </w:rPr>
      </w:pPr>
    </w:p>
    <w:p w:rsidR="0016535A" w:rsidRDefault="0016535A" w:rsidP="005A6501">
      <w:pPr>
        <w:rPr>
          <w:rFonts w:cs="Arial"/>
        </w:rPr>
      </w:pPr>
    </w:p>
    <w:p w:rsidR="00CA1E08" w:rsidRDefault="00CA1E08" w:rsidP="005A6501">
      <w:pPr>
        <w:rPr>
          <w:rFonts w:cs="Arial"/>
        </w:rPr>
      </w:pPr>
    </w:p>
    <w:p w:rsidR="00CA1E08" w:rsidRPr="007C47D0" w:rsidRDefault="00CA1E08" w:rsidP="005A6501">
      <w:pPr>
        <w:rPr>
          <w:rFonts w:cs="Arial"/>
        </w:rPr>
      </w:pPr>
    </w:p>
    <w:p w:rsidR="00D76930" w:rsidRPr="007C47D0" w:rsidRDefault="00D76930" w:rsidP="005A6501">
      <w:pPr>
        <w:rPr>
          <w:rFonts w:cs="Arial"/>
          <w:bCs/>
          <w:color w:val="000000"/>
          <w:u w:val="single"/>
        </w:rPr>
      </w:pPr>
      <w:r w:rsidRPr="007C47D0">
        <w:rPr>
          <w:rFonts w:cs="Arial"/>
          <w:bCs/>
          <w:color w:val="000000"/>
          <w:u w:val="single"/>
        </w:rPr>
        <w:lastRenderedPageBreak/>
        <w:t>Folie 6: Gegenstände der Passafeier</w:t>
      </w:r>
    </w:p>
    <w:p w:rsidR="00D76930" w:rsidRPr="007C47D0" w:rsidRDefault="00D76930" w:rsidP="005A6501">
      <w:pPr>
        <w:rPr>
          <w:rFonts w:cs="Arial"/>
        </w:rPr>
      </w:pPr>
    </w:p>
    <w:p w:rsidR="00D76930" w:rsidRPr="007C47D0" w:rsidRDefault="00D76930" w:rsidP="005A6501">
      <w:pPr>
        <w:rPr>
          <w:rFonts w:eastAsia="MS Mincho" w:cs="Arial"/>
        </w:rPr>
      </w:pPr>
      <w:r w:rsidRPr="007C47D0">
        <w:rPr>
          <w:rFonts w:eastAsia="MS Mincho" w:cs="Arial"/>
        </w:rPr>
        <w:t>Auf dem Tisch sieht man:</w:t>
      </w:r>
    </w:p>
    <w:p w:rsidR="00D76930" w:rsidRPr="007C47D0" w:rsidRDefault="00D76930" w:rsidP="005A6501">
      <w:pPr>
        <w:numPr>
          <w:ilvl w:val="0"/>
          <w:numId w:val="20"/>
        </w:numPr>
        <w:rPr>
          <w:rFonts w:eastAsia="MS Mincho" w:cs="Arial"/>
        </w:rPr>
      </w:pPr>
      <w:r w:rsidRPr="007C47D0">
        <w:rPr>
          <w:rFonts w:eastAsia="MS Mincho" w:cs="Arial"/>
        </w:rPr>
        <w:t>Das ungesäuerte Brot  - es erinnert an die Eile des Aufbruchs aus Ägypten</w:t>
      </w:r>
    </w:p>
    <w:p w:rsidR="00D76930" w:rsidRPr="007C47D0" w:rsidRDefault="00D76930" w:rsidP="005A6501">
      <w:pPr>
        <w:numPr>
          <w:ilvl w:val="0"/>
          <w:numId w:val="20"/>
        </w:numPr>
        <w:rPr>
          <w:rFonts w:eastAsia="MS Mincho" w:cs="Arial"/>
        </w:rPr>
      </w:pPr>
      <w:r w:rsidRPr="007C47D0">
        <w:rPr>
          <w:rFonts w:eastAsia="MS Mincho" w:cs="Arial"/>
        </w:rPr>
        <w:t>Die bitteren Kräuter - erinnern an die bitteren Leiden in Ägypten</w:t>
      </w:r>
    </w:p>
    <w:p w:rsidR="00D76930" w:rsidRPr="007C47D0" w:rsidRDefault="00D76930" w:rsidP="005A6501">
      <w:pPr>
        <w:numPr>
          <w:ilvl w:val="0"/>
          <w:numId w:val="20"/>
        </w:numPr>
        <w:rPr>
          <w:rFonts w:eastAsia="MS Mincho" w:cs="Arial"/>
        </w:rPr>
      </w:pPr>
      <w:r w:rsidRPr="007C47D0">
        <w:rPr>
          <w:rFonts w:eastAsia="MS Mincho" w:cs="Arial"/>
        </w:rPr>
        <w:t>Die Schüssel mit Salzwasser -  erinnert an die Tränen der Sklaverei</w:t>
      </w:r>
    </w:p>
    <w:p w:rsidR="00D76930" w:rsidRPr="007C47D0" w:rsidRDefault="00D76930" w:rsidP="005A6501">
      <w:pPr>
        <w:numPr>
          <w:ilvl w:val="0"/>
          <w:numId w:val="20"/>
        </w:numPr>
        <w:rPr>
          <w:rFonts w:eastAsia="MS Mincho" w:cs="Arial"/>
        </w:rPr>
      </w:pPr>
      <w:r w:rsidRPr="007C47D0">
        <w:rPr>
          <w:rFonts w:eastAsia="MS Mincho" w:cs="Arial"/>
        </w:rPr>
        <w:t xml:space="preserve">Das braune Fruchtmus – erinnert an die schwere Sklavenarbeit </w:t>
      </w:r>
      <w:r w:rsidR="00EA7AB9">
        <w:rPr>
          <w:rFonts w:eastAsia="MS Mincho" w:cs="Arial"/>
        </w:rPr>
        <w:t xml:space="preserve">bei </w:t>
      </w:r>
      <w:r w:rsidRPr="007C47D0">
        <w:rPr>
          <w:rFonts w:eastAsia="MS Mincho" w:cs="Arial"/>
        </w:rPr>
        <w:t>der Herste</w:t>
      </w:r>
      <w:r w:rsidRPr="007C47D0">
        <w:rPr>
          <w:rFonts w:eastAsia="MS Mincho" w:cs="Arial"/>
        </w:rPr>
        <w:t>l</w:t>
      </w:r>
      <w:r w:rsidRPr="007C47D0">
        <w:rPr>
          <w:rFonts w:eastAsia="MS Mincho" w:cs="Arial"/>
        </w:rPr>
        <w:t>lung von gebrannten Ziegeln in Ägypten</w:t>
      </w:r>
    </w:p>
    <w:p w:rsidR="00D76930" w:rsidRPr="007C47D0" w:rsidRDefault="00D76930" w:rsidP="005A6501">
      <w:pPr>
        <w:numPr>
          <w:ilvl w:val="0"/>
          <w:numId w:val="20"/>
        </w:numPr>
        <w:rPr>
          <w:rFonts w:eastAsia="MS Mincho" w:cs="Arial"/>
        </w:rPr>
      </w:pPr>
      <w:r w:rsidRPr="007C47D0">
        <w:rPr>
          <w:rFonts w:eastAsia="MS Mincho" w:cs="Arial"/>
        </w:rPr>
        <w:t>Das Passalamm</w:t>
      </w:r>
    </w:p>
    <w:p w:rsidR="00D76930" w:rsidRPr="007C47D0" w:rsidRDefault="00D76930" w:rsidP="005A6501">
      <w:pPr>
        <w:numPr>
          <w:ilvl w:val="0"/>
          <w:numId w:val="20"/>
        </w:numPr>
        <w:rPr>
          <w:rFonts w:eastAsia="MS Mincho" w:cs="Arial"/>
        </w:rPr>
      </w:pPr>
      <w:r w:rsidRPr="007C47D0">
        <w:rPr>
          <w:rFonts w:eastAsia="MS Mincho" w:cs="Arial"/>
        </w:rPr>
        <w:t>Das grüne Kraut (Petersilie) – steht für die Früchte des verheißenen Landes</w:t>
      </w:r>
    </w:p>
    <w:p w:rsidR="00D76930" w:rsidRPr="007C47D0" w:rsidRDefault="00D76930" w:rsidP="005A6501">
      <w:pPr>
        <w:numPr>
          <w:ilvl w:val="0"/>
          <w:numId w:val="20"/>
        </w:numPr>
        <w:rPr>
          <w:rFonts w:eastAsia="MS Mincho" w:cs="Arial"/>
        </w:rPr>
      </w:pPr>
      <w:r w:rsidRPr="007C47D0">
        <w:rPr>
          <w:rFonts w:eastAsia="MS Mincho" w:cs="Arial"/>
        </w:rPr>
        <w:t>Das gekochte Ei – ist Sinnbild für das neue Leben</w:t>
      </w:r>
    </w:p>
    <w:p w:rsidR="00D76930" w:rsidRPr="007C47D0" w:rsidRDefault="00D76930" w:rsidP="005A6501">
      <w:pPr>
        <w:numPr>
          <w:ilvl w:val="0"/>
          <w:numId w:val="20"/>
        </w:numPr>
        <w:rPr>
          <w:rFonts w:eastAsia="MS Mincho" w:cs="Arial"/>
        </w:rPr>
      </w:pPr>
      <w:r w:rsidRPr="007C47D0">
        <w:rPr>
          <w:rFonts w:eastAsia="MS Mincho" w:cs="Arial"/>
        </w:rPr>
        <w:t>Der Wein – ist Zeichen der Freude über die Befreiung</w:t>
      </w:r>
    </w:p>
    <w:p w:rsidR="00D76930" w:rsidRPr="007C47D0" w:rsidRDefault="00D76930" w:rsidP="005A6501">
      <w:pPr>
        <w:rPr>
          <w:rFonts w:eastAsia="MS Mincho" w:cs="Arial"/>
        </w:rPr>
      </w:pPr>
    </w:p>
    <w:p w:rsidR="00D76930" w:rsidRPr="007C47D0" w:rsidRDefault="00D76930" w:rsidP="005A6501">
      <w:pPr>
        <w:rPr>
          <w:rFonts w:eastAsia="MS Mincho" w:cs="Arial"/>
        </w:rPr>
      </w:pPr>
      <w:r w:rsidRPr="007C47D0">
        <w:rPr>
          <w:rFonts w:eastAsia="MS Mincho" w:cs="Arial"/>
        </w:rPr>
        <w:t>Nach Sonnenuntergang begann die Feier. Die Geschichte des Auszugs aus Ägypten wird erzählt. Die Gegenstände und Speisen der Passafeier werden erklärt. Danach beginnt die Mahlzeit, bei der das Passalamm gegessen wird.</w:t>
      </w:r>
    </w:p>
    <w:p w:rsidR="00D76930" w:rsidRPr="007C47D0" w:rsidRDefault="00D76930" w:rsidP="005A6501">
      <w:pPr>
        <w:rPr>
          <w:rFonts w:eastAsia="MS Mincho" w:cs="Arial"/>
        </w:rPr>
      </w:pPr>
    </w:p>
    <w:p w:rsidR="00D76930" w:rsidRPr="007C47D0" w:rsidRDefault="00D76930" w:rsidP="005A6501">
      <w:pPr>
        <w:rPr>
          <w:rFonts w:eastAsia="MS Mincho" w:cs="Arial"/>
          <w:bCs/>
          <w:color w:val="000000"/>
          <w:u w:val="single"/>
        </w:rPr>
      </w:pPr>
      <w:r w:rsidRPr="007C47D0">
        <w:rPr>
          <w:rFonts w:eastAsia="MS Mincho" w:cs="Arial"/>
          <w:bCs/>
          <w:color w:val="000000"/>
          <w:u w:val="single"/>
        </w:rPr>
        <w:t>Folie 7: Da Vinci „Das Abendmahl“</w:t>
      </w:r>
    </w:p>
    <w:p w:rsidR="00D76930" w:rsidRPr="007C47D0" w:rsidRDefault="00D76930" w:rsidP="005A6501">
      <w:pPr>
        <w:rPr>
          <w:rFonts w:eastAsia="MS Mincho" w:cs="Arial"/>
        </w:rPr>
      </w:pPr>
    </w:p>
    <w:p w:rsidR="00D76930" w:rsidRPr="007C47D0" w:rsidRDefault="00D76930" w:rsidP="005A6501">
      <w:pPr>
        <w:rPr>
          <w:rFonts w:eastAsia="MS Mincho" w:cs="Arial"/>
        </w:rPr>
      </w:pPr>
      <w:r w:rsidRPr="007C47D0">
        <w:rPr>
          <w:rFonts w:eastAsia="MS Mincho" w:cs="Arial"/>
        </w:rPr>
        <w:t xml:space="preserve">Jesus nimmt bei seinem Passafest mit den Jüngern das ungesäuerte Brot und spricht das </w:t>
      </w:r>
      <w:proofErr w:type="spellStart"/>
      <w:r w:rsidRPr="007C47D0">
        <w:rPr>
          <w:rFonts w:eastAsia="MS Mincho" w:cs="Arial"/>
        </w:rPr>
        <w:t>Lobgebet</w:t>
      </w:r>
      <w:proofErr w:type="spellEnd"/>
      <w:r w:rsidRPr="007C47D0">
        <w:rPr>
          <w:rFonts w:eastAsia="MS Mincho" w:cs="Arial"/>
        </w:rPr>
        <w:t>: „Gepriesen seist du, Herr unser Gott, König der Welt, der das Brot lässt wachsen aus der Erde.“</w:t>
      </w:r>
    </w:p>
    <w:p w:rsidR="00D76930" w:rsidRPr="007C47D0" w:rsidRDefault="00D76930" w:rsidP="005A6501">
      <w:pPr>
        <w:rPr>
          <w:rFonts w:eastAsia="MS Mincho" w:cs="Arial"/>
        </w:rPr>
      </w:pPr>
    </w:p>
    <w:p w:rsidR="00D76930" w:rsidRPr="007C47D0" w:rsidRDefault="00D76930" w:rsidP="005A6501">
      <w:pPr>
        <w:rPr>
          <w:rFonts w:eastAsia="MS Mincho" w:cs="Arial"/>
        </w:rPr>
      </w:pPr>
      <w:r w:rsidRPr="007C47D0">
        <w:rPr>
          <w:rFonts w:eastAsia="MS Mincho" w:cs="Arial"/>
        </w:rPr>
        <w:t>Jesus teilt das Brot an seine Jünger aus und deutet das Geschehen mit Worten, die noch nie bei einer Passafeier gesprochen wurden: „Nehmt, das ist mein Leib!“</w:t>
      </w:r>
    </w:p>
    <w:p w:rsidR="00D76930" w:rsidRPr="007C47D0" w:rsidRDefault="00D76930" w:rsidP="005A6501">
      <w:pPr>
        <w:rPr>
          <w:rFonts w:eastAsia="MS Mincho" w:cs="Arial"/>
        </w:rPr>
      </w:pPr>
      <w:r w:rsidRPr="007C47D0">
        <w:rPr>
          <w:rFonts w:eastAsia="MS Mincho" w:cs="Arial"/>
        </w:rPr>
        <w:t>Nicht mehr die Not der Gefangenschaft in Ägypten und auch nicht die Eile des Au</w:t>
      </w:r>
      <w:r w:rsidRPr="007C47D0">
        <w:rPr>
          <w:rFonts w:eastAsia="MS Mincho" w:cs="Arial"/>
        </w:rPr>
        <w:t>f</w:t>
      </w:r>
      <w:r w:rsidRPr="007C47D0">
        <w:rPr>
          <w:rFonts w:eastAsia="MS Mincho" w:cs="Arial"/>
        </w:rPr>
        <w:t>bruchs sind das Thema, sondern dass Jesus am nächsten Tag am Kreuz sterben wird. Jesus macht deutlich: „Das Brot, das ich austeile, bin ich selbst. Was wir jetzt miteinander feiern ist viel mehr als die Befreiung und Erlösung unseres Volkes aus Ägypten. Das Geschenk der Befreiung bekommt ihr von mir. Ich gehe für euch in den Tod und schenke euch Frieden mit Gott und Frieden untereinander.“</w:t>
      </w:r>
    </w:p>
    <w:p w:rsidR="00D76930" w:rsidRPr="007C47D0" w:rsidRDefault="00D76930" w:rsidP="005A6501">
      <w:pPr>
        <w:rPr>
          <w:rFonts w:eastAsia="MS Mincho" w:cs="Arial"/>
        </w:rPr>
      </w:pPr>
    </w:p>
    <w:p w:rsidR="00D76930" w:rsidRPr="007C47D0" w:rsidRDefault="00D76930" w:rsidP="005A6501">
      <w:pPr>
        <w:rPr>
          <w:rFonts w:eastAsia="MS Mincho" w:cs="Arial"/>
        </w:rPr>
      </w:pPr>
      <w:r w:rsidRPr="007C47D0">
        <w:rPr>
          <w:rFonts w:eastAsia="MS Mincho" w:cs="Arial"/>
        </w:rPr>
        <w:t>Am Ende der Mahlzeit nimmt Jesus den Becher mit Wein und spricht das Dankg</w:t>
      </w:r>
      <w:r w:rsidRPr="007C47D0">
        <w:rPr>
          <w:rFonts w:eastAsia="MS Mincho" w:cs="Arial"/>
        </w:rPr>
        <w:t>e</w:t>
      </w:r>
      <w:r w:rsidRPr="007C47D0">
        <w:rPr>
          <w:rFonts w:eastAsia="MS Mincho" w:cs="Arial"/>
        </w:rPr>
        <w:t>bet. Auch für den Wein gibt Jesus eine Deutung, die vorher noch nie gesprochen wurde: „Das ist mein Blut des Bundes, das für viele vergossen wird.“</w:t>
      </w:r>
    </w:p>
    <w:p w:rsidR="00D76930" w:rsidRPr="007C47D0" w:rsidRDefault="00D76930" w:rsidP="005A6501">
      <w:pPr>
        <w:rPr>
          <w:rFonts w:eastAsia="MS Mincho" w:cs="Arial"/>
        </w:rPr>
      </w:pPr>
      <w:r w:rsidRPr="007C47D0">
        <w:rPr>
          <w:rFonts w:eastAsia="MS Mincho" w:cs="Arial"/>
        </w:rPr>
        <w:t>Jesus deutet den Wein auf seine Lebenshingabe für uns am Kreuz. Das Blut bede</w:t>
      </w:r>
      <w:r w:rsidRPr="007C47D0">
        <w:rPr>
          <w:rFonts w:eastAsia="MS Mincho" w:cs="Arial"/>
        </w:rPr>
        <w:t>u</w:t>
      </w:r>
      <w:r w:rsidRPr="007C47D0">
        <w:rPr>
          <w:rFonts w:eastAsia="MS Mincho" w:cs="Arial"/>
        </w:rPr>
        <w:t>tet das Leben, das Jesus am Kreuz stellvertretend für die Menschen vergießt. Mit den „Vielen“ sind alle Menschen gemeint. Jesus Tod am Kreuz begründet einen neuen Bund Gottes mit den Menschen. Nicht allein für das Volk Israel ist dieser Bund bestimmt, sondern für alle Menschen auf der Erde.</w:t>
      </w:r>
    </w:p>
    <w:p w:rsidR="00D76930" w:rsidRPr="007C47D0" w:rsidRDefault="00D76930" w:rsidP="005A6501">
      <w:pPr>
        <w:rPr>
          <w:rFonts w:eastAsia="MS Mincho" w:cs="Arial"/>
        </w:rPr>
      </w:pPr>
    </w:p>
    <w:p w:rsidR="00D76930" w:rsidRPr="007C47D0" w:rsidRDefault="00D76930" w:rsidP="005A6501">
      <w:pPr>
        <w:rPr>
          <w:rFonts w:eastAsia="MS Mincho" w:cs="Arial"/>
        </w:rPr>
      </w:pPr>
      <w:r w:rsidRPr="007C47D0">
        <w:rPr>
          <w:rFonts w:eastAsia="MS Mincho" w:cs="Arial"/>
        </w:rPr>
        <w:t>Mit seinen Worten macht Jesus deutlich: „Der Kelch, den ich euch zu trinken gebe, ist für euch der Kelch des Heils. Mein vergossenes Blut, mein Tod für euch am Kreuz, versöhnt auch mit Gott und schenkt euch Gemeinschaft mit Gott in dieser Zeit und in Ewigkeit.“</w:t>
      </w:r>
    </w:p>
    <w:p w:rsidR="00D76930" w:rsidRPr="007C47D0" w:rsidRDefault="00D76930" w:rsidP="005A6501">
      <w:pPr>
        <w:rPr>
          <w:rFonts w:eastAsia="MS Mincho" w:cs="Arial"/>
        </w:rPr>
      </w:pPr>
    </w:p>
    <w:p w:rsidR="00D76930" w:rsidRPr="007C47D0" w:rsidRDefault="00D76930" w:rsidP="005A6501">
      <w:pPr>
        <w:rPr>
          <w:rFonts w:eastAsia="MS Mincho" w:cs="Arial"/>
        </w:rPr>
      </w:pPr>
      <w:r w:rsidRPr="007C47D0">
        <w:rPr>
          <w:rFonts w:eastAsia="MS Mincho" w:cs="Arial"/>
        </w:rPr>
        <w:t>Die ersten Christen feierten das Abendmahl in ihren Gottesdiensten, die damals in den Häusern von Gemeindegliedern stattfanden. Auch die Abendmahlsfeier der di</w:t>
      </w:r>
      <w:r w:rsidRPr="007C47D0">
        <w:rPr>
          <w:rFonts w:eastAsia="MS Mincho" w:cs="Arial"/>
        </w:rPr>
        <w:t>e</w:t>
      </w:r>
      <w:r w:rsidRPr="007C47D0">
        <w:rPr>
          <w:rFonts w:eastAsia="MS Mincho" w:cs="Arial"/>
        </w:rPr>
        <w:t>sen ersten Christen fand zusammen mit einer gemeinsamen Mahlzeit statt.</w:t>
      </w:r>
    </w:p>
    <w:p w:rsidR="00D76930" w:rsidRPr="007C47D0" w:rsidRDefault="00D76930" w:rsidP="00DB5025">
      <w:pPr>
        <w:rPr>
          <w:rFonts w:eastAsia="MS Mincho" w:cs="Arial"/>
          <w:i/>
        </w:rPr>
      </w:pPr>
      <w:r w:rsidRPr="007C47D0">
        <w:rPr>
          <w:rFonts w:eastAsia="MS Mincho" w:cs="Arial"/>
          <w:i/>
        </w:rPr>
        <w:lastRenderedPageBreak/>
        <w:t xml:space="preserve">(Miteinander kann man nun im </w:t>
      </w:r>
      <w:proofErr w:type="spellStart"/>
      <w:r w:rsidRPr="007C47D0">
        <w:rPr>
          <w:rFonts w:eastAsia="MS Mincho" w:cs="Arial"/>
          <w:i/>
        </w:rPr>
        <w:t>Te</w:t>
      </w:r>
      <w:r w:rsidR="00DB5025">
        <w:rPr>
          <w:rFonts w:eastAsia="MS Mincho" w:cs="Arial"/>
          <w:i/>
        </w:rPr>
        <w:t>xt</w:t>
      </w:r>
      <w:r w:rsidRPr="007C47D0">
        <w:rPr>
          <w:rFonts w:eastAsia="MS Mincho" w:cs="Arial"/>
          <w:i/>
        </w:rPr>
        <w:t>heft</w:t>
      </w:r>
      <w:proofErr w:type="spellEnd"/>
      <w:r w:rsidRPr="007C47D0">
        <w:rPr>
          <w:rFonts w:eastAsia="MS Mincho" w:cs="Arial"/>
          <w:i/>
        </w:rPr>
        <w:t xml:space="preserve"> den Text „Die erste Feier des Heiligen Abendmahls“ lesen)</w:t>
      </w:r>
    </w:p>
    <w:p w:rsidR="00D76930" w:rsidRPr="007C47D0" w:rsidRDefault="00D76930" w:rsidP="005A6501">
      <w:pPr>
        <w:rPr>
          <w:rFonts w:eastAsia="MS Mincho" w:cs="Arial"/>
        </w:rPr>
      </w:pPr>
    </w:p>
    <w:p w:rsidR="00D76930" w:rsidRPr="007C47D0" w:rsidRDefault="00D76930" w:rsidP="005A6501">
      <w:pPr>
        <w:rPr>
          <w:rFonts w:eastAsia="MS Mincho" w:cs="Arial"/>
        </w:rPr>
      </w:pPr>
    </w:p>
    <w:p w:rsidR="00D76930" w:rsidRPr="007C47D0" w:rsidRDefault="00D76930" w:rsidP="005A6501">
      <w:pPr>
        <w:rPr>
          <w:rFonts w:eastAsia="MS Mincho" w:cs="Arial"/>
          <w:b/>
        </w:rPr>
      </w:pPr>
      <w:r w:rsidRPr="007C47D0">
        <w:rPr>
          <w:rFonts w:eastAsia="MS Mincho" w:cs="Arial"/>
          <w:b/>
        </w:rPr>
        <w:t>3. Vertiefung (20 min)</w:t>
      </w:r>
    </w:p>
    <w:p w:rsidR="00D76930" w:rsidRPr="007C47D0" w:rsidRDefault="00D76930" w:rsidP="005A6501">
      <w:pPr>
        <w:rPr>
          <w:rFonts w:eastAsia="MS Mincho" w:cs="Arial"/>
        </w:rPr>
      </w:pPr>
    </w:p>
    <w:p w:rsidR="00D76930" w:rsidRPr="007C47D0" w:rsidRDefault="00D76930" w:rsidP="005A6501">
      <w:pPr>
        <w:rPr>
          <w:rFonts w:eastAsia="MS Mincho" w:cs="Arial"/>
        </w:rPr>
      </w:pPr>
      <w:r w:rsidRPr="007C47D0">
        <w:rPr>
          <w:rFonts w:eastAsia="MS Mincho" w:cs="Arial"/>
        </w:rPr>
        <w:t>Immer wenn Christen im Gottesdienst das Abendmahl feiern, erinnern sie sich an das erste Abendmahl Jesu. Dabei werden immer folgende Worte gelesen:</w:t>
      </w:r>
    </w:p>
    <w:p w:rsidR="00D76930" w:rsidRPr="007C47D0" w:rsidRDefault="00D76930" w:rsidP="005A6501">
      <w:pPr>
        <w:rPr>
          <w:rFonts w:eastAsia="MS Mincho" w:cs="Arial"/>
        </w:rPr>
      </w:pPr>
    </w:p>
    <w:p w:rsidR="00D76930" w:rsidRPr="007C47D0" w:rsidRDefault="00D76930" w:rsidP="005A6501">
      <w:pPr>
        <w:rPr>
          <w:rFonts w:eastAsia="MS Mincho" w:cs="Arial"/>
          <w:i/>
        </w:rPr>
      </w:pPr>
      <w:r w:rsidRPr="007C47D0">
        <w:rPr>
          <w:rFonts w:eastAsia="MS Mincho" w:cs="Arial"/>
          <w:i/>
        </w:rPr>
        <w:t xml:space="preserve">(Die Teilnehmenden lesen die Einsetzungsworte des Abendmahls und </w:t>
      </w:r>
      <w:proofErr w:type="spellStart"/>
      <w:r w:rsidRPr="007C47D0">
        <w:rPr>
          <w:rFonts w:eastAsia="MS Mincho" w:cs="Arial"/>
          <w:i/>
        </w:rPr>
        <w:t>Apg</w:t>
      </w:r>
      <w:proofErr w:type="spellEnd"/>
      <w:r w:rsidRPr="007C47D0">
        <w:rPr>
          <w:rFonts w:eastAsia="MS Mincho" w:cs="Arial"/>
          <w:i/>
        </w:rPr>
        <w:t xml:space="preserve"> 2,46 im </w:t>
      </w:r>
      <w:proofErr w:type="spellStart"/>
      <w:r w:rsidR="00DB5025">
        <w:rPr>
          <w:rFonts w:eastAsia="MS Mincho" w:cs="Arial"/>
          <w:i/>
        </w:rPr>
        <w:t>Textheft</w:t>
      </w:r>
      <w:proofErr w:type="spellEnd"/>
      <w:r w:rsidRPr="007C47D0">
        <w:rPr>
          <w:rFonts w:eastAsia="MS Mincho" w:cs="Arial"/>
          <w:i/>
        </w:rPr>
        <w:t>)</w:t>
      </w:r>
    </w:p>
    <w:p w:rsidR="00D76930" w:rsidRPr="007C47D0" w:rsidRDefault="00D76930" w:rsidP="005A6501">
      <w:pPr>
        <w:rPr>
          <w:rFonts w:eastAsia="MS Mincho" w:cs="Arial"/>
        </w:rPr>
      </w:pPr>
    </w:p>
    <w:p w:rsidR="00D76930" w:rsidRPr="007C47D0" w:rsidRDefault="00D76930" w:rsidP="005A6501">
      <w:pPr>
        <w:rPr>
          <w:rFonts w:cs="Arial"/>
          <w:bCs/>
          <w:i/>
        </w:rPr>
      </w:pPr>
      <w:r w:rsidRPr="007C47D0">
        <w:rPr>
          <w:rFonts w:cs="Arial"/>
          <w:bCs/>
          <w:i/>
        </w:rPr>
        <w:t>Der Herr Jesus in der Nacht,</w:t>
      </w:r>
    </w:p>
    <w:p w:rsidR="00D76930" w:rsidRPr="007C47D0" w:rsidRDefault="00D76930" w:rsidP="005A6501">
      <w:pPr>
        <w:rPr>
          <w:rFonts w:cs="Arial"/>
          <w:bCs/>
          <w:i/>
        </w:rPr>
      </w:pPr>
      <w:r w:rsidRPr="007C47D0">
        <w:rPr>
          <w:rFonts w:cs="Arial"/>
          <w:bCs/>
          <w:i/>
        </w:rPr>
        <w:t>da er verraten ward und mit seinen Jüngern</w:t>
      </w:r>
    </w:p>
    <w:p w:rsidR="00D76930" w:rsidRPr="007C47D0" w:rsidRDefault="00D76930" w:rsidP="005A6501">
      <w:pPr>
        <w:rPr>
          <w:rFonts w:cs="Arial"/>
          <w:bCs/>
          <w:i/>
        </w:rPr>
      </w:pPr>
      <w:r w:rsidRPr="007C47D0">
        <w:rPr>
          <w:rFonts w:cs="Arial"/>
          <w:bCs/>
          <w:i/>
        </w:rPr>
        <w:t>zu Tische saß,</w:t>
      </w:r>
    </w:p>
    <w:p w:rsidR="00D76930" w:rsidRPr="007C47D0" w:rsidRDefault="00D76930" w:rsidP="005A6501">
      <w:pPr>
        <w:rPr>
          <w:rFonts w:cs="Arial"/>
          <w:bCs/>
          <w:i/>
        </w:rPr>
      </w:pPr>
      <w:r w:rsidRPr="007C47D0">
        <w:rPr>
          <w:rFonts w:cs="Arial"/>
          <w:bCs/>
          <w:i/>
        </w:rPr>
        <w:t>nahm das Brot,</w:t>
      </w:r>
    </w:p>
    <w:p w:rsidR="00D76930" w:rsidRPr="007C47D0" w:rsidRDefault="00D76930" w:rsidP="005A6501">
      <w:pPr>
        <w:rPr>
          <w:rFonts w:cs="Arial"/>
          <w:bCs/>
          <w:i/>
        </w:rPr>
      </w:pPr>
      <w:r w:rsidRPr="007C47D0">
        <w:rPr>
          <w:rFonts w:cs="Arial"/>
          <w:bCs/>
          <w:i/>
        </w:rPr>
        <w:t xml:space="preserve">sagte Dank und </w:t>
      </w:r>
      <w:proofErr w:type="spellStart"/>
      <w:r w:rsidRPr="007C47D0">
        <w:rPr>
          <w:rFonts w:cs="Arial"/>
          <w:bCs/>
          <w:i/>
        </w:rPr>
        <w:t>brach’s</w:t>
      </w:r>
      <w:proofErr w:type="spellEnd"/>
      <w:r w:rsidRPr="007C47D0">
        <w:rPr>
          <w:rFonts w:cs="Arial"/>
          <w:bCs/>
          <w:i/>
        </w:rPr>
        <w:t>, gab’s seinen Jüngern</w:t>
      </w:r>
    </w:p>
    <w:p w:rsidR="00D76930" w:rsidRPr="007C47D0" w:rsidRDefault="00D76930" w:rsidP="005A6501">
      <w:pPr>
        <w:rPr>
          <w:rFonts w:cs="Arial"/>
          <w:bCs/>
          <w:i/>
        </w:rPr>
      </w:pPr>
      <w:r w:rsidRPr="007C47D0">
        <w:rPr>
          <w:rFonts w:cs="Arial"/>
          <w:bCs/>
          <w:i/>
        </w:rPr>
        <w:t>und sprach:</w:t>
      </w:r>
    </w:p>
    <w:p w:rsidR="00D76930" w:rsidRPr="007C47D0" w:rsidRDefault="00D76930" w:rsidP="005A6501">
      <w:pPr>
        <w:rPr>
          <w:rFonts w:cs="Arial"/>
          <w:bCs/>
          <w:i/>
        </w:rPr>
      </w:pPr>
      <w:r w:rsidRPr="007C47D0">
        <w:rPr>
          <w:rFonts w:cs="Arial"/>
          <w:bCs/>
          <w:i/>
        </w:rPr>
        <w:t>Nehmet hin und esset;</w:t>
      </w:r>
    </w:p>
    <w:p w:rsidR="00D76930" w:rsidRPr="007C47D0" w:rsidRDefault="00D76930" w:rsidP="005A6501">
      <w:pPr>
        <w:rPr>
          <w:rFonts w:cs="Arial"/>
          <w:bCs/>
          <w:i/>
        </w:rPr>
      </w:pPr>
      <w:r w:rsidRPr="007C47D0">
        <w:rPr>
          <w:rFonts w:cs="Arial"/>
          <w:bCs/>
          <w:i/>
        </w:rPr>
        <w:t>das ist mein Leib,</w:t>
      </w:r>
    </w:p>
    <w:p w:rsidR="00D76930" w:rsidRPr="007C47D0" w:rsidRDefault="00D76930" w:rsidP="005A6501">
      <w:pPr>
        <w:rPr>
          <w:rFonts w:cs="Arial"/>
          <w:bCs/>
          <w:i/>
        </w:rPr>
      </w:pPr>
      <w:r w:rsidRPr="007C47D0">
        <w:rPr>
          <w:rFonts w:cs="Arial"/>
          <w:bCs/>
          <w:i/>
        </w:rPr>
        <w:t>der für euch gegeben wird.</w:t>
      </w:r>
    </w:p>
    <w:p w:rsidR="00D76930" w:rsidRPr="007C47D0" w:rsidRDefault="00D76930" w:rsidP="005A6501">
      <w:pPr>
        <w:rPr>
          <w:rFonts w:cs="Arial"/>
          <w:bCs/>
          <w:i/>
        </w:rPr>
      </w:pPr>
      <w:r w:rsidRPr="007C47D0">
        <w:rPr>
          <w:rFonts w:cs="Arial"/>
          <w:bCs/>
          <w:i/>
        </w:rPr>
        <w:t>Das tut zu meinem Gedächtnis.</w:t>
      </w:r>
    </w:p>
    <w:p w:rsidR="00D76930" w:rsidRPr="007C47D0" w:rsidRDefault="00D76930" w:rsidP="005A6501">
      <w:pPr>
        <w:rPr>
          <w:rFonts w:cs="Arial"/>
          <w:bCs/>
          <w:i/>
        </w:rPr>
      </w:pPr>
    </w:p>
    <w:p w:rsidR="00D76930" w:rsidRPr="007C47D0" w:rsidRDefault="00D76930" w:rsidP="005A6501">
      <w:pPr>
        <w:rPr>
          <w:rFonts w:cs="Arial"/>
          <w:bCs/>
          <w:i/>
        </w:rPr>
      </w:pPr>
      <w:r w:rsidRPr="007C47D0">
        <w:rPr>
          <w:rFonts w:cs="Arial"/>
          <w:bCs/>
          <w:i/>
        </w:rPr>
        <w:t>Desgleichen nach dem Mahl nahm er den Kelch,</w:t>
      </w:r>
    </w:p>
    <w:p w:rsidR="00D76930" w:rsidRPr="007C47D0" w:rsidRDefault="00D76930" w:rsidP="005A6501">
      <w:pPr>
        <w:rPr>
          <w:rFonts w:cs="Arial"/>
          <w:bCs/>
          <w:i/>
        </w:rPr>
      </w:pPr>
      <w:r w:rsidRPr="007C47D0">
        <w:rPr>
          <w:rFonts w:cs="Arial"/>
          <w:bCs/>
          <w:i/>
        </w:rPr>
        <w:t xml:space="preserve">sagte Dank, gab ihnen </w:t>
      </w:r>
      <w:proofErr w:type="gramStart"/>
      <w:r w:rsidRPr="007C47D0">
        <w:rPr>
          <w:rFonts w:cs="Arial"/>
          <w:bCs/>
          <w:i/>
        </w:rPr>
        <w:t>den</w:t>
      </w:r>
      <w:proofErr w:type="gramEnd"/>
      <w:r w:rsidRPr="007C47D0">
        <w:rPr>
          <w:rFonts w:cs="Arial"/>
          <w:bCs/>
          <w:i/>
        </w:rPr>
        <w:t xml:space="preserve"> und sprach:</w:t>
      </w:r>
    </w:p>
    <w:p w:rsidR="00D76930" w:rsidRPr="007C47D0" w:rsidRDefault="00D76930" w:rsidP="005A6501">
      <w:pPr>
        <w:rPr>
          <w:rFonts w:cs="Arial"/>
          <w:bCs/>
          <w:i/>
        </w:rPr>
      </w:pPr>
      <w:r w:rsidRPr="007C47D0">
        <w:rPr>
          <w:rFonts w:cs="Arial"/>
          <w:bCs/>
          <w:i/>
        </w:rPr>
        <w:t>Trinket alle daraus,</w:t>
      </w:r>
    </w:p>
    <w:p w:rsidR="00D76930" w:rsidRPr="007C47D0" w:rsidRDefault="00D76930" w:rsidP="005A6501">
      <w:pPr>
        <w:rPr>
          <w:rFonts w:cs="Arial"/>
          <w:bCs/>
          <w:i/>
        </w:rPr>
      </w:pPr>
      <w:r w:rsidRPr="007C47D0">
        <w:rPr>
          <w:rFonts w:cs="Arial"/>
          <w:bCs/>
          <w:i/>
        </w:rPr>
        <w:t>das ist mein Blut des Neuen Bundes,</w:t>
      </w:r>
    </w:p>
    <w:p w:rsidR="00D76930" w:rsidRPr="007C47D0" w:rsidRDefault="00D76930" w:rsidP="005A6501">
      <w:pPr>
        <w:rPr>
          <w:rFonts w:cs="Arial"/>
          <w:bCs/>
          <w:i/>
        </w:rPr>
      </w:pPr>
      <w:r w:rsidRPr="007C47D0">
        <w:rPr>
          <w:rFonts w:cs="Arial"/>
          <w:bCs/>
          <w:i/>
        </w:rPr>
        <w:t>das für euch und für viele vergossen wird</w:t>
      </w:r>
    </w:p>
    <w:p w:rsidR="00D76930" w:rsidRPr="007C47D0" w:rsidRDefault="00D76930" w:rsidP="005A6501">
      <w:pPr>
        <w:rPr>
          <w:rFonts w:cs="Arial"/>
          <w:bCs/>
          <w:i/>
        </w:rPr>
      </w:pPr>
      <w:r w:rsidRPr="007C47D0">
        <w:rPr>
          <w:rFonts w:cs="Arial"/>
          <w:bCs/>
          <w:i/>
        </w:rPr>
        <w:t>zur Vergebung der Sünden.</w:t>
      </w:r>
    </w:p>
    <w:p w:rsidR="00D76930" w:rsidRPr="007C47D0" w:rsidRDefault="0016535A" w:rsidP="0016535A">
      <w:pPr>
        <w:rPr>
          <w:rFonts w:cs="Arial"/>
          <w:bCs/>
          <w:i/>
        </w:rPr>
      </w:pPr>
      <w:r>
        <w:rPr>
          <w:rFonts w:cs="Arial"/>
          <w:bCs/>
          <w:i/>
        </w:rPr>
        <w:t>Das tut zu meinem Gedächtnis.</w:t>
      </w:r>
    </w:p>
    <w:p w:rsidR="00D76930" w:rsidRPr="007C47D0" w:rsidRDefault="00D76930" w:rsidP="005A6501">
      <w:pPr>
        <w:rPr>
          <w:rFonts w:cs="Arial"/>
        </w:rPr>
      </w:pPr>
    </w:p>
    <w:p w:rsidR="00D76930" w:rsidRPr="007C47D0" w:rsidRDefault="00D76930" w:rsidP="005A6501">
      <w:pPr>
        <w:rPr>
          <w:rFonts w:cs="Arial"/>
        </w:rPr>
      </w:pPr>
      <w:r w:rsidRPr="007C47D0">
        <w:rPr>
          <w:rFonts w:cs="Arial"/>
        </w:rPr>
        <w:t>Schon die ersten Christen haben miteinander das Abendmahl in ihren Häusern g</w:t>
      </w:r>
      <w:r w:rsidRPr="007C47D0">
        <w:rPr>
          <w:rFonts w:cs="Arial"/>
        </w:rPr>
        <w:t>e</w:t>
      </w:r>
      <w:r w:rsidRPr="007C47D0">
        <w:rPr>
          <w:rFonts w:cs="Arial"/>
        </w:rPr>
        <w:t>feiert:</w:t>
      </w:r>
    </w:p>
    <w:p w:rsidR="00D76930" w:rsidRPr="007C47D0" w:rsidRDefault="00D76930" w:rsidP="005A6501">
      <w:pPr>
        <w:rPr>
          <w:rFonts w:cs="Arial"/>
        </w:rPr>
      </w:pPr>
    </w:p>
    <w:p w:rsidR="00D76930" w:rsidRPr="007C47D0" w:rsidRDefault="00D76930" w:rsidP="005A6501">
      <w:pPr>
        <w:rPr>
          <w:rFonts w:cs="Arial"/>
          <w:i/>
        </w:rPr>
      </w:pPr>
      <w:r w:rsidRPr="007C47D0">
        <w:rPr>
          <w:rFonts w:cs="Arial"/>
          <w:i/>
        </w:rPr>
        <w:t xml:space="preserve">(Es schließt sich eine Gesprächsrunde an: </w:t>
      </w:r>
      <w:r w:rsidRPr="007C47D0">
        <w:rPr>
          <w:rFonts w:eastAsia="MS Mincho" w:cs="Arial"/>
          <w:i/>
          <w:iCs/>
        </w:rPr>
        <w:t>Welche Erfahrungen mit dem Abendmahl haben Sie schon gemacht? Was ist Ihnen wichtig beim Abendmahl?)</w:t>
      </w:r>
    </w:p>
    <w:p w:rsidR="0016535A" w:rsidRDefault="0016535A" w:rsidP="005A6501">
      <w:pPr>
        <w:pStyle w:val="NurText"/>
        <w:rPr>
          <w:rFonts w:ascii="Trebuchet MS" w:eastAsia="MS Mincho" w:hAnsi="Trebuchet MS" w:cs="Arial"/>
          <w:sz w:val="24"/>
          <w:szCs w:val="24"/>
        </w:rPr>
      </w:pPr>
    </w:p>
    <w:p w:rsidR="0016535A" w:rsidRPr="007C47D0" w:rsidRDefault="0016535A"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b/>
          <w:sz w:val="24"/>
          <w:szCs w:val="24"/>
        </w:rPr>
      </w:pPr>
      <w:r w:rsidRPr="007C47D0">
        <w:rPr>
          <w:rFonts w:ascii="Trebuchet MS" w:eastAsia="MS Mincho" w:hAnsi="Trebuchet MS" w:cs="Arial"/>
          <w:b/>
          <w:sz w:val="24"/>
          <w:szCs w:val="24"/>
        </w:rPr>
        <w:t>4. Die Bedeutung des Abendmahls (20 min)</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rPr>
          <w:rFonts w:eastAsia="MS Mincho" w:cs="Arial"/>
          <w:bCs/>
          <w:color w:val="000000"/>
          <w:u w:val="single"/>
        </w:rPr>
      </w:pPr>
      <w:r w:rsidRPr="007C47D0">
        <w:rPr>
          <w:rFonts w:eastAsia="MS Mincho" w:cs="Arial"/>
          <w:bCs/>
          <w:color w:val="000000"/>
          <w:u w:val="single"/>
        </w:rPr>
        <w:t>Folie 8: Abendmahl</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Christen feiern das Abendmahl. Aber welche Bedeutung hat das Abendmahl für die Christen?</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(1) Das Abendmahl ist das Mahl der Vergebung</w:t>
      </w:r>
    </w:p>
    <w:p w:rsidR="00DB5025"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 xml:space="preserve">Nach dem Bericht des Evangelisten Matthäus sagt Jesus bei der Einsetzung des Abendmahls: „Dies ist mein Blut des Bundes, das vergossen wird zur Vergebung der Sünden.“ Durch Jesu Tod am Kreuz wird uns die Vergebung unserer Schuld geschenkt. Unsere Beziehung zu Gott kommt in Ordnung. </w:t>
      </w: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lastRenderedPageBreak/>
        <w:t>Jesus nimmt die Last uns</w:t>
      </w:r>
      <w:r w:rsidRPr="007C47D0">
        <w:rPr>
          <w:rFonts w:ascii="Trebuchet MS" w:eastAsia="MS Mincho" w:hAnsi="Trebuchet MS" w:cs="Arial"/>
          <w:sz w:val="24"/>
          <w:szCs w:val="24"/>
        </w:rPr>
        <w:t>e</w:t>
      </w:r>
      <w:r w:rsidRPr="007C47D0">
        <w:rPr>
          <w:rFonts w:ascii="Trebuchet MS" w:eastAsia="MS Mincho" w:hAnsi="Trebuchet MS" w:cs="Arial"/>
          <w:sz w:val="24"/>
          <w:szCs w:val="24"/>
        </w:rPr>
        <w:t>rer Schuld, die Wege, die wir ohne Gott gegangen sind, auf sich und trägt sie ans Kreuz. Er macht uns zu Gottes Kindern. Die Vergebung, die uns im Abendmahl g</w:t>
      </w:r>
      <w:r w:rsidRPr="007C47D0">
        <w:rPr>
          <w:rFonts w:ascii="Trebuchet MS" w:eastAsia="MS Mincho" w:hAnsi="Trebuchet MS" w:cs="Arial"/>
          <w:sz w:val="24"/>
          <w:szCs w:val="24"/>
        </w:rPr>
        <w:t>e</w:t>
      </w:r>
      <w:r w:rsidRPr="007C47D0">
        <w:rPr>
          <w:rFonts w:ascii="Trebuchet MS" w:eastAsia="MS Mincho" w:hAnsi="Trebuchet MS" w:cs="Arial"/>
          <w:sz w:val="24"/>
          <w:szCs w:val="24"/>
        </w:rPr>
        <w:t>schenkt wird, ist der Grund für eine große und tiefe Freude in unserem Leben.</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(2) Das Abendmahl stärkt unseren Glauben im Alltag</w:t>
      </w: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Eine „Speise der Seele“ hat Martin Luther das Abendmahl genannt. Aus dem Abendmahl empfangen wir die Kraft, unser Leben in der Liebe zu Gott und den Menschen und im Gehorsam gegen Gottes Willen (Zehn Gebote, Bergpredigt Jesu) zu gestalten.</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(3) Das Abendmahl ist ein Mahl der Gemeinschaft</w:t>
      </w: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„Das ist mein Leib, der für euch gegeben wird“ – sagt Jesus bei der Einsetzung des Abendmahls. Der Apostel Paulus nennt die Gemeinde den Leib Christi. Beides g</w:t>
      </w:r>
      <w:r w:rsidRPr="007C47D0">
        <w:rPr>
          <w:rFonts w:ascii="Trebuchet MS" w:eastAsia="MS Mincho" w:hAnsi="Trebuchet MS" w:cs="Arial"/>
          <w:sz w:val="24"/>
          <w:szCs w:val="24"/>
        </w:rPr>
        <w:t>e</w:t>
      </w:r>
      <w:r w:rsidRPr="007C47D0">
        <w:rPr>
          <w:rFonts w:ascii="Trebuchet MS" w:eastAsia="MS Mincho" w:hAnsi="Trebuchet MS" w:cs="Arial"/>
          <w:sz w:val="24"/>
          <w:szCs w:val="24"/>
        </w:rPr>
        <w:t>hört zusammen. Die Feier des Abendmahls, in der uns Jesus seinen Leib und sein Blut schenkt, verbindet uns zum Leib Christi, zu seiner Gemeinde. Alles, was uns vorher getrennt hat, die verschiedene Herkunft und Nationalität, die ganz unte</w:t>
      </w:r>
      <w:r w:rsidRPr="007C47D0">
        <w:rPr>
          <w:rFonts w:ascii="Trebuchet MS" w:eastAsia="MS Mincho" w:hAnsi="Trebuchet MS" w:cs="Arial"/>
          <w:sz w:val="24"/>
          <w:szCs w:val="24"/>
        </w:rPr>
        <w:t>r</w:t>
      </w:r>
      <w:r w:rsidRPr="007C47D0">
        <w:rPr>
          <w:rFonts w:ascii="Trebuchet MS" w:eastAsia="MS Mincho" w:hAnsi="Trebuchet MS" w:cs="Arial"/>
          <w:sz w:val="24"/>
          <w:szCs w:val="24"/>
        </w:rPr>
        <w:t>schiedlichen Lebensweisen und Lebenserfahrungen, aber auch der Unfriede, der vorher das gegenseitige Verhältnis geprägt hat, wird durch Christus überwunden und versöhnt. Alle Glieder am Leib Christi sind mit Christus und untereinander durch die Liebe verbunden.</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(4) Das Abendmahl richtet unseren Blick auf die endgültige Gemeinschaft mit Jesus in der Ewigkeit</w:t>
      </w: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Bei der Feier des Abendmahls mit seinen Jüngern sagt Jesus: „Ich werde von nun an nicht mehr von diesem Gewächs des Weinstocks trinken bis an den Tag, an dem ich von neuem davon trinken werde mit euch in meines Vaters Reich.“ Das gemeinsame Essen und Trinken ist der Ausdruck einer engen, intensiven Gemeinschaft. Jesus wird uns diese Gemeinschaft schenken in der Ewigkeit. Er verspricht uns, dass er das Mahl mit uns feiern wird im kommenden Reich Gottes. Wenn wir in der Gege</w:t>
      </w:r>
      <w:r w:rsidRPr="007C47D0">
        <w:rPr>
          <w:rFonts w:ascii="Trebuchet MS" w:eastAsia="MS Mincho" w:hAnsi="Trebuchet MS" w:cs="Arial"/>
          <w:sz w:val="24"/>
          <w:szCs w:val="24"/>
        </w:rPr>
        <w:t>n</w:t>
      </w:r>
      <w:r w:rsidRPr="007C47D0">
        <w:rPr>
          <w:rFonts w:ascii="Trebuchet MS" w:eastAsia="MS Mincho" w:hAnsi="Trebuchet MS" w:cs="Arial"/>
          <w:sz w:val="24"/>
          <w:szCs w:val="24"/>
        </w:rPr>
        <w:t>wart miteinander Abendmahl feiern, wird die Hoffnung lebendig auf dieses ko</w:t>
      </w:r>
      <w:r w:rsidRPr="007C47D0">
        <w:rPr>
          <w:rFonts w:ascii="Trebuchet MS" w:eastAsia="MS Mincho" w:hAnsi="Trebuchet MS" w:cs="Arial"/>
          <w:sz w:val="24"/>
          <w:szCs w:val="24"/>
        </w:rPr>
        <w:t>m</w:t>
      </w:r>
      <w:r w:rsidRPr="007C47D0">
        <w:rPr>
          <w:rFonts w:ascii="Trebuchet MS" w:eastAsia="MS Mincho" w:hAnsi="Trebuchet MS" w:cs="Arial"/>
          <w:sz w:val="24"/>
          <w:szCs w:val="24"/>
        </w:rPr>
        <w:t>mende Reich, auf die endgültige Gemeinschaft mit Gott am Ende der Zeit.</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(5) Das Abendmahl ist Ausdruck von Lob und Dank gegenüber Gott</w:t>
      </w: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Das Lob- und Dankgebet gehört zur Feier des Heiligen Abendmahls. In den ersten Jahrhunderten der Kirche ist Eucharistie (</w:t>
      </w:r>
      <w:proofErr w:type="spellStart"/>
      <w:r w:rsidRPr="007C47D0">
        <w:rPr>
          <w:rFonts w:ascii="Trebuchet MS" w:eastAsia="MS Mincho" w:hAnsi="Trebuchet MS" w:cs="Arial"/>
          <w:sz w:val="24"/>
          <w:szCs w:val="24"/>
        </w:rPr>
        <w:t>Lobgebet</w:t>
      </w:r>
      <w:proofErr w:type="spellEnd"/>
      <w:r w:rsidRPr="007C47D0">
        <w:rPr>
          <w:rFonts w:ascii="Trebuchet MS" w:eastAsia="MS Mincho" w:hAnsi="Trebuchet MS" w:cs="Arial"/>
          <w:sz w:val="24"/>
          <w:szCs w:val="24"/>
        </w:rPr>
        <w:t>) die Bezeichnung für die gesa</w:t>
      </w:r>
      <w:r w:rsidRPr="007C47D0">
        <w:rPr>
          <w:rFonts w:ascii="Trebuchet MS" w:eastAsia="MS Mincho" w:hAnsi="Trebuchet MS" w:cs="Arial"/>
          <w:sz w:val="24"/>
          <w:szCs w:val="24"/>
        </w:rPr>
        <w:t>m</w:t>
      </w:r>
      <w:r w:rsidRPr="007C47D0">
        <w:rPr>
          <w:rFonts w:ascii="Trebuchet MS" w:eastAsia="MS Mincho" w:hAnsi="Trebuchet MS" w:cs="Arial"/>
          <w:sz w:val="24"/>
          <w:szCs w:val="24"/>
        </w:rPr>
        <w:t>te Abendmahlsfeier. Eucharistie ist Lob und Dank gegenüber Gott, dem Vater, dem Schöpfer und Herrn der Welt. Im Lob und Dank preist die Gemeinde stellvertretend für die ganze Schöpfung Gott als den Schöpfer der Welt und den Bewahrer des L</w:t>
      </w:r>
      <w:r w:rsidRPr="007C47D0">
        <w:rPr>
          <w:rFonts w:ascii="Trebuchet MS" w:eastAsia="MS Mincho" w:hAnsi="Trebuchet MS" w:cs="Arial"/>
          <w:sz w:val="24"/>
          <w:szCs w:val="24"/>
        </w:rPr>
        <w:t>e</w:t>
      </w:r>
      <w:r w:rsidRPr="007C47D0">
        <w:rPr>
          <w:rFonts w:ascii="Trebuchet MS" w:eastAsia="MS Mincho" w:hAnsi="Trebuchet MS" w:cs="Arial"/>
          <w:sz w:val="24"/>
          <w:szCs w:val="24"/>
        </w:rPr>
        <w:t>bens.</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b/>
          <w:sz w:val="24"/>
          <w:szCs w:val="24"/>
        </w:rPr>
      </w:pPr>
      <w:r w:rsidRPr="007C47D0">
        <w:rPr>
          <w:rFonts w:ascii="Trebuchet MS" w:eastAsia="MS Mincho" w:hAnsi="Trebuchet MS" w:cs="Arial"/>
          <w:b/>
          <w:sz w:val="24"/>
          <w:szCs w:val="24"/>
        </w:rPr>
        <w:t>5. Abschluss: Wiederholung der Kernaussage, Austausch und Gebet (15 min)</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i/>
          <w:sz w:val="24"/>
          <w:szCs w:val="24"/>
        </w:rPr>
      </w:pPr>
      <w:r w:rsidRPr="007C47D0">
        <w:rPr>
          <w:rFonts w:ascii="Trebuchet MS" w:eastAsia="MS Mincho" w:hAnsi="Trebuchet MS" w:cs="Arial"/>
          <w:i/>
          <w:sz w:val="24"/>
          <w:szCs w:val="24"/>
        </w:rPr>
        <w:t>(Die Teilnehmenden lesen zur Wiederholung den Abschnitt „Die Bedeutung des Abendmahls“ im Teilnehmerheft)</w:t>
      </w:r>
    </w:p>
    <w:p w:rsidR="00D76930" w:rsidRPr="007C47D0" w:rsidRDefault="00D76930" w:rsidP="005A6501">
      <w:pPr>
        <w:pStyle w:val="NurText"/>
        <w:rPr>
          <w:rFonts w:ascii="Trebuchet MS" w:eastAsia="MS Mincho" w:hAnsi="Trebuchet MS" w:cs="Arial"/>
          <w:sz w:val="24"/>
          <w:szCs w:val="24"/>
        </w:rPr>
      </w:pPr>
    </w:p>
    <w:p w:rsidR="00D76930" w:rsidRPr="007C47D0" w:rsidRDefault="00D76930" w:rsidP="005A6501">
      <w:pPr>
        <w:pStyle w:val="NurText"/>
        <w:rPr>
          <w:rFonts w:ascii="Trebuchet MS" w:eastAsia="MS Mincho" w:hAnsi="Trebuchet MS" w:cs="Arial"/>
          <w:sz w:val="24"/>
          <w:szCs w:val="24"/>
        </w:rPr>
      </w:pPr>
      <w:r w:rsidRPr="007C47D0">
        <w:rPr>
          <w:rFonts w:ascii="Trebuchet MS" w:eastAsia="MS Mincho" w:hAnsi="Trebuchet MS" w:cs="Arial"/>
          <w:sz w:val="24"/>
          <w:szCs w:val="24"/>
        </w:rPr>
        <w:t>Zum Abendmahl gehören das Lob Gottes und der Dank gegenüber Gott. So haben wir gesehen. Darum wollen wir nun uns sagen, wofür wir Gott dankbar sind.</w:t>
      </w:r>
    </w:p>
    <w:p w:rsidR="00D76930" w:rsidRPr="007C47D0" w:rsidRDefault="00D76930" w:rsidP="005A6501">
      <w:pPr>
        <w:pStyle w:val="NurText"/>
        <w:rPr>
          <w:rFonts w:ascii="Trebuchet MS" w:eastAsia="MS Mincho" w:hAnsi="Trebuchet MS" w:cs="Arial"/>
          <w:sz w:val="24"/>
          <w:szCs w:val="24"/>
        </w:rPr>
      </w:pPr>
    </w:p>
    <w:p w:rsidR="00BE4673" w:rsidRPr="00D76930" w:rsidRDefault="00D76930" w:rsidP="005A6501">
      <w:pPr>
        <w:pStyle w:val="NurText"/>
        <w:rPr>
          <w:rFonts w:ascii="Trebuchet MS" w:eastAsia="MS Mincho" w:hAnsi="Trebuchet MS" w:cs="Arial"/>
          <w:i/>
          <w:iCs/>
          <w:sz w:val="24"/>
          <w:szCs w:val="24"/>
        </w:rPr>
      </w:pPr>
      <w:r w:rsidRPr="007C47D0">
        <w:rPr>
          <w:rFonts w:ascii="Trebuchet MS" w:eastAsia="MS Mincho" w:hAnsi="Trebuchet MS" w:cs="Arial"/>
          <w:i/>
          <w:iCs/>
          <w:sz w:val="24"/>
          <w:szCs w:val="24"/>
        </w:rPr>
        <w:t>(Im Austauschgespräch sagen die Teilnehmenden, wofür sie dankbar sind. Ein Mi</w:t>
      </w:r>
      <w:r w:rsidRPr="007C47D0">
        <w:rPr>
          <w:rFonts w:ascii="Trebuchet MS" w:eastAsia="MS Mincho" w:hAnsi="Trebuchet MS" w:cs="Arial"/>
          <w:i/>
          <w:iCs/>
          <w:sz w:val="24"/>
          <w:szCs w:val="24"/>
        </w:rPr>
        <w:t>t</w:t>
      </w:r>
      <w:r w:rsidRPr="007C47D0">
        <w:rPr>
          <w:rFonts w:ascii="Trebuchet MS" w:eastAsia="MS Mincho" w:hAnsi="Trebuchet MS" w:cs="Arial"/>
          <w:i/>
          <w:iCs/>
          <w:sz w:val="24"/>
          <w:szCs w:val="24"/>
        </w:rPr>
        <w:t>arbeiter/ eine Mitarbeiterin nimmt diese Äußerungen des Dankes auf in einem a</w:t>
      </w:r>
      <w:r w:rsidRPr="007C47D0">
        <w:rPr>
          <w:rFonts w:ascii="Trebuchet MS" w:eastAsia="MS Mincho" w:hAnsi="Trebuchet MS" w:cs="Arial"/>
          <w:i/>
          <w:iCs/>
          <w:sz w:val="24"/>
          <w:szCs w:val="24"/>
        </w:rPr>
        <w:t>b</w:t>
      </w:r>
      <w:r w:rsidRPr="007C47D0">
        <w:rPr>
          <w:rFonts w:ascii="Trebuchet MS" w:eastAsia="MS Mincho" w:hAnsi="Trebuchet MS" w:cs="Arial"/>
          <w:i/>
          <w:iCs/>
          <w:sz w:val="24"/>
          <w:szCs w:val="24"/>
        </w:rPr>
        <w:t>schließenden Gebet)</w:t>
      </w:r>
    </w:p>
    <w:sectPr w:rsidR="00BE4673" w:rsidRPr="00D76930"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C01DD9">
        <w:pPr>
          <w:pStyle w:val="Fuzeile"/>
          <w:jc w:val="center"/>
        </w:pPr>
        <w:r>
          <w:fldChar w:fldCharType="begin"/>
        </w:r>
        <w:r>
          <w:instrText>PAGE   \* MERGEFORMAT</w:instrText>
        </w:r>
        <w:r>
          <w:fldChar w:fldCharType="separate"/>
        </w:r>
        <w:r w:rsidR="00DB5025">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534"/>
    <w:multiLevelType w:val="hybridMultilevel"/>
    <w:tmpl w:val="AC2A5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5">
    <w:nsid w:val="34D22C5C"/>
    <w:multiLevelType w:val="hybridMultilevel"/>
    <w:tmpl w:val="10E461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6CB482F"/>
    <w:multiLevelType w:val="hybridMultilevel"/>
    <w:tmpl w:val="F2868B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DDA7812"/>
    <w:multiLevelType w:val="hybridMultilevel"/>
    <w:tmpl w:val="312A62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1EB6623"/>
    <w:multiLevelType w:val="hybridMultilevel"/>
    <w:tmpl w:val="2F3ECD94"/>
    <w:lvl w:ilvl="0" w:tplc="7058522E">
      <w:numFmt w:val="bullet"/>
      <w:lvlText w:val="-"/>
      <w:lvlJc w:val="left"/>
      <w:pPr>
        <w:ind w:left="1428" w:hanging="720"/>
      </w:pPr>
      <w:rPr>
        <w:rFonts w:ascii="Cambria" w:eastAsiaTheme="minorHAnsi" w:hAnsi="Cambria"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6750932"/>
    <w:multiLevelType w:val="hybridMultilevel"/>
    <w:tmpl w:val="21004CBC"/>
    <w:lvl w:ilvl="0" w:tplc="6C5095EA">
      <w:start w:val="2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5">
    <w:nsid w:val="5CFA3D2A"/>
    <w:multiLevelType w:val="hybridMultilevel"/>
    <w:tmpl w:val="0BD68DF6"/>
    <w:lvl w:ilvl="0" w:tplc="0407000F">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73113017"/>
    <w:multiLevelType w:val="hybridMultilevel"/>
    <w:tmpl w:val="6986B1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9DD7112"/>
    <w:multiLevelType w:val="hybridMultilevel"/>
    <w:tmpl w:val="2EB4392C"/>
    <w:lvl w:ilvl="0" w:tplc="04070005">
      <w:start w:val="1"/>
      <w:numFmt w:val="bullet"/>
      <w:lvlText w:val=""/>
      <w:lvlJc w:val="left"/>
      <w:pPr>
        <w:ind w:left="781" w:hanging="360"/>
      </w:pPr>
      <w:rPr>
        <w:rFonts w:ascii="Wingdings" w:hAnsi="Wingdings"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9">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4"/>
  </w:num>
  <w:num w:numId="4">
    <w:abstractNumId w:val="3"/>
  </w:num>
  <w:num w:numId="5">
    <w:abstractNumId w:val="4"/>
  </w:num>
  <w:num w:numId="6">
    <w:abstractNumId w:val="1"/>
  </w:num>
  <w:num w:numId="7">
    <w:abstractNumId w:val="17"/>
  </w:num>
  <w:num w:numId="8">
    <w:abstractNumId w:val="2"/>
  </w:num>
  <w:num w:numId="9">
    <w:abstractNumId w:val="9"/>
  </w:num>
  <w:num w:numId="10">
    <w:abstractNumId w:val="12"/>
  </w:num>
  <w:num w:numId="11">
    <w:abstractNumId w:val="6"/>
  </w:num>
  <w:num w:numId="12">
    <w:abstractNumId w:val="18"/>
  </w:num>
  <w:num w:numId="13">
    <w:abstractNumId w:val="11"/>
  </w:num>
  <w:num w:numId="14">
    <w:abstractNumId w:val="16"/>
  </w:num>
  <w:num w:numId="15">
    <w:abstractNumId w:val="15"/>
  </w:num>
  <w:num w:numId="16">
    <w:abstractNumId w:val="10"/>
  </w:num>
  <w:num w:numId="17">
    <w:abstractNumId w:val="5"/>
  </w:num>
  <w:num w:numId="18">
    <w:abstractNumId w:val="0"/>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718EB"/>
    <w:rsid w:val="00095152"/>
    <w:rsid w:val="001043C2"/>
    <w:rsid w:val="001401C8"/>
    <w:rsid w:val="0016535A"/>
    <w:rsid w:val="0019492F"/>
    <w:rsid w:val="001B6748"/>
    <w:rsid w:val="001C24C2"/>
    <w:rsid w:val="001E32B4"/>
    <w:rsid w:val="002059E7"/>
    <w:rsid w:val="00234B11"/>
    <w:rsid w:val="0027497F"/>
    <w:rsid w:val="00275957"/>
    <w:rsid w:val="00277A71"/>
    <w:rsid w:val="00282165"/>
    <w:rsid w:val="002A6B53"/>
    <w:rsid w:val="002E0532"/>
    <w:rsid w:val="002E0E61"/>
    <w:rsid w:val="002E0F5C"/>
    <w:rsid w:val="002E5990"/>
    <w:rsid w:val="00306064"/>
    <w:rsid w:val="00335F16"/>
    <w:rsid w:val="00352F1E"/>
    <w:rsid w:val="0035359F"/>
    <w:rsid w:val="003557C4"/>
    <w:rsid w:val="00366DFC"/>
    <w:rsid w:val="003B4901"/>
    <w:rsid w:val="003B5784"/>
    <w:rsid w:val="003C20DA"/>
    <w:rsid w:val="004179C8"/>
    <w:rsid w:val="0043372A"/>
    <w:rsid w:val="00434C1F"/>
    <w:rsid w:val="004E438B"/>
    <w:rsid w:val="00531978"/>
    <w:rsid w:val="00546DFA"/>
    <w:rsid w:val="005528EE"/>
    <w:rsid w:val="00553460"/>
    <w:rsid w:val="00566396"/>
    <w:rsid w:val="005A6501"/>
    <w:rsid w:val="005A7AC9"/>
    <w:rsid w:val="005B0346"/>
    <w:rsid w:val="005B372C"/>
    <w:rsid w:val="005E19A1"/>
    <w:rsid w:val="005F4A2A"/>
    <w:rsid w:val="00611A99"/>
    <w:rsid w:val="006534AE"/>
    <w:rsid w:val="00662CE1"/>
    <w:rsid w:val="006640A7"/>
    <w:rsid w:val="00680407"/>
    <w:rsid w:val="00686A49"/>
    <w:rsid w:val="006A04D9"/>
    <w:rsid w:val="006A2F85"/>
    <w:rsid w:val="006C7BF2"/>
    <w:rsid w:val="006D22C1"/>
    <w:rsid w:val="006F0C0B"/>
    <w:rsid w:val="00707036"/>
    <w:rsid w:val="00737C8B"/>
    <w:rsid w:val="007940D1"/>
    <w:rsid w:val="007C460F"/>
    <w:rsid w:val="007F55B3"/>
    <w:rsid w:val="00800905"/>
    <w:rsid w:val="00826B91"/>
    <w:rsid w:val="008B47B5"/>
    <w:rsid w:val="008C47F9"/>
    <w:rsid w:val="008E2E49"/>
    <w:rsid w:val="008F603A"/>
    <w:rsid w:val="00904E72"/>
    <w:rsid w:val="009105DC"/>
    <w:rsid w:val="009360C9"/>
    <w:rsid w:val="009465A9"/>
    <w:rsid w:val="00947516"/>
    <w:rsid w:val="009532A0"/>
    <w:rsid w:val="009674CD"/>
    <w:rsid w:val="00977C23"/>
    <w:rsid w:val="009A2464"/>
    <w:rsid w:val="009C578E"/>
    <w:rsid w:val="009D6282"/>
    <w:rsid w:val="009F4B89"/>
    <w:rsid w:val="00A01CAA"/>
    <w:rsid w:val="00A22800"/>
    <w:rsid w:val="00A53AD5"/>
    <w:rsid w:val="00A823AC"/>
    <w:rsid w:val="00A972B9"/>
    <w:rsid w:val="00AA2DEA"/>
    <w:rsid w:val="00AB52F6"/>
    <w:rsid w:val="00AC3DF2"/>
    <w:rsid w:val="00AC578D"/>
    <w:rsid w:val="00AE029C"/>
    <w:rsid w:val="00AE05F4"/>
    <w:rsid w:val="00AF77C9"/>
    <w:rsid w:val="00B1327D"/>
    <w:rsid w:val="00B25B8D"/>
    <w:rsid w:val="00B718D4"/>
    <w:rsid w:val="00B73403"/>
    <w:rsid w:val="00B94F13"/>
    <w:rsid w:val="00BB1C4B"/>
    <w:rsid w:val="00BE4673"/>
    <w:rsid w:val="00BF487F"/>
    <w:rsid w:val="00C01DD9"/>
    <w:rsid w:val="00C03AC3"/>
    <w:rsid w:val="00C31191"/>
    <w:rsid w:val="00C4389B"/>
    <w:rsid w:val="00C7457A"/>
    <w:rsid w:val="00C90CE6"/>
    <w:rsid w:val="00C94AA4"/>
    <w:rsid w:val="00CA1E08"/>
    <w:rsid w:val="00CA4000"/>
    <w:rsid w:val="00CB5FD1"/>
    <w:rsid w:val="00D31566"/>
    <w:rsid w:val="00D54B6A"/>
    <w:rsid w:val="00D55DF4"/>
    <w:rsid w:val="00D74A6F"/>
    <w:rsid w:val="00D74C3E"/>
    <w:rsid w:val="00D76930"/>
    <w:rsid w:val="00D83197"/>
    <w:rsid w:val="00DA296A"/>
    <w:rsid w:val="00DB0CD5"/>
    <w:rsid w:val="00DB5025"/>
    <w:rsid w:val="00DB5383"/>
    <w:rsid w:val="00DB6046"/>
    <w:rsid w:val="00DD3CA8"/>
    <w:rsid w:val="00E50BE2"/>
    <w:rsid w:val="00E569CC"/>
    <w:rsid w:val="00E77B13"/>
    <w:rsid w:val="00E82EBF"/>
    <w:rsid w:val="00EA5EEA"/>
    <w:rsid w:val="00EA7AB9"/>
    <w:rsid w:val="00EC5A54"/>
    <w:rsid w:val="00EE559E"/>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uiPriority="1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 w:type="paragraph" w:styleId="Titel">
    <w:name w:val="Title"/>
    <w:basedOn w:val="Standard"/>
    <w:next w:val="Standard"/>
    <w:link w:val="TitelZchn"/>
    <w:uiPriority w:val="10"/>
    <w:rsid w:val="00EE55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uiPriority w:val="10"/>
    <w:rsid w:val="00EE559E"/>
    <w:rPr>
      <w:rFonts w:asciiTheme="majorHAnsi" w:eastAsiaTheme="majorEastAsia" w:hAnsiTheme="majorHAnsi" w:cstheme="majorBidi"/>
      <w:color w:val="17365D" w:themeColor="text2" w:themeShade="BF"/>
      <w:spacing w:val="5"/>
      <w:kern w:val="28"/>
      <w:sz w:val="52"/>
      <w:szCs w:val="52"/>
      <w:lang w:eastAsia="de-DE"/>
    </w:rPr>
  </w:style>
  <w:style w:type="paragraph" w:styleId="NurText">
    <w:name w:val="Plain Text"/>
    <w:basedOn w:val="Standard"/>
    <w:link w:val="NurTextZchn"/>
    <w:rsid w:val="00D76930"/>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sid w:val="00D76930"/>
    <w:rPr>
      <w:rFonts w:ascii="Courier New" w:eastAsia="Times New Roman" w:hAnsi="Courier New" w:cs="Courier New"/>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uiPriority="1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 w:type="paragraph" w:styleId="Titel">
    <w:name w:val="Title"/>
    <w:basedOn w:val="Standard"/>
    <w:next w:val="Standard"/>
    <w:link w:val="TitelZchn"/>
    <w:uiPriority w:val="10"/>
    <w:rsid w:val="00EE55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uiPriority w:val="10"/>
    <w:rsid w:val="00EE559E"/>
    <w:rPr>
      <w:rFonts w:asciiTheme="majorHAnsi" w:eastAsiaTheme="majorEastAsia" w:hAnsiTheme="majorHAnsi" w:cstheme="majorBidi"/>
      <w:color w:val="17365D" w:themeColor="text2" w:themeShade="BF"/>
      <w:spacing w:val="5"/>
      <w:kern w:val="28"/>
      <w:sz w:val="52"/>
      <w:szCs w:val="52"/>
      <w:lang w:eastAsia="de-DE"/>
    </w:rPr>
  </w:style>
  <w:style w:type="paragraph" w:styleId="NurText">
    <w:name w:val="Plain Text"/>
    <w:basedOn w:val="Standard"/>
    <w:link w:val="NurTextZchn"/>
    <w:rsid w:val="00D76930"/>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sid w:val="00D76930"/>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6</Pages>
  <Words>1419</Words>
  <Characters>8944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3</cp:revision>
  <dcterms:created xsi:type="dcterms:W3CDTF">2016-09-05T10:45:00Z</dcterms:created>
  <dcterms:modified xsi:type="dcterms:W3CDTF">2016-09-05T13:44:00Z</dcterms:modified>
</cp:coreProperties>
</file>