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1F" w:rsidRDefault="00434C1F" w:rsidP="00434C1F">
      <w:pPr>
        <w:rPr>
          <w:b/>
          <w:sz w:val="28"/>
          <w:szCs w:val="28"/>
        </w:rPr>
      </w:pPr>
      <w:bookmarkStart w:id="0" w:name="_GoBack"/>
      <w:bookmarkEnd w:id="0"/>
      <w:r w:rsidRPr="009845FF">
        <w:rPr>
          <w:b/>
          <w:sz w:val="28"/>
          <w:szCs w:val="28"/>
        </w:rPr>
        <w:t>Einheit 5: Der Heilige Geist</w:t>
      </w:r>
    </w:p>
    <w:p w:rsidR="00434C1F" w:rsidRDefault="00434C1F" w:rsidP="00434C1F">
      <w:pPr>
        <w:rPr>
          <w:b/>
          <w:sz w:val="28"/>
          <w:szCs w:val="28"/>
        </w:rPr>
      </w:pPr>
    </w:p>
    <w:p w:rsidR="00434C1F" w:rsidRPr="009845FF" w:rsidRDefault="00434C1F" w:rsidP="00434C1F">
      <w:pPr>
        <w:rPr>
          <w:b/>
          <w:sz w:val="28"/>
          <w:szCs w:val="28"/>
        </w:rPr>
      </w:pPr>
    </w:p>
    <w:p w:rsidR="00434C1F" w:rsidRDefault="00434C1F" w:rsidP="00434C1F">
      <w:pPr>
        <w:rPr>
          <w:bCs/>
        </w:rPr>
      </w:pPr>
      <w:r w:rsidRPr="009845FF">
        <w:rPr>
          <w:bCs/>
        </w:rPr>
        <w:t>Ziel:</w:t>
      </w:r>
      <w:r>
        <w:rPr>
          <w:bCs/>
        </w:rPr>
        <w:t xml:space="preserve"> Die Teilnehmenden sollen die grundlegenden Wirkweisen des Heiligen Geistes kennenlernen.</w:t>
      </w:r>
    </w:p>
    <w:p w:rsidR="00434C1F" w:rsidRPr="009845FF" w:rsidRDefault="00434C1F" w:rsidP="00434C1F">
      <w:pPr>
        <w:rPr>
          <w:bCs/>
        </w:rPr>
      </w:pPr>
    </w:p>
    <w:p w:rsidR="00434C1F" w:rsidRDefault="00434C1F" w:rsidP="00434C1F">
      <w:pPr>
        <w:rPr>
          <w:bCs/>
        </w:rPr>
      </w:pPr>
      <w:r w:rsidRPr="009845FF">
        <w:rPr>
          <w:bCs/>
        </w:rPr>
        <w:t xml:space="preserve">Biblischer Text: </w:t>
      </w:r>
      <w:proofErr w:type="spellStart"/>
      <w:r w:rsidRPr="009845FF">
        <w:rPr>
          <w:bCs/>
        </w:rPr>
        <w:t>Apg</w:t>
      </w:r>
      <w:proofErr w:type="spellEnd"/>
      <w:r w:rsidRPr="009845FF">
        <w:rPr>
          <w:bCs/>
        </w:rPr>
        <w:t xml:space="preserve"> 2 (Pfingstgeschichte)</w:t>
      </w:r>
    </w:p>
    <w:p w:rsidR="00434C1F" w:rsidRDefault="00434C1F" w:rsidP="00434C1F">
      <w:pPr>
        <w:rPr>
          <w:bCs/>
        </w:rPr>
      </w:pPr>
      <w:r>
        <w:rPr>
          <w:bCs/>
        </w:rPr>
        <w:t>Teilnehmerheft S.22-25</w:t>
      </w:r>
    </w:p>
    <w:p w:rsidR="00434C1F" w:rsidRPr="009845FF" w:rsidRDefault="00434C1F" w:rsidP="00434C1F">
      <w:pPr>
        <w:rPr>
          <w:bCs/>
        </w:rPr>
      </w:pPr>
    </w:p>
    <w:p w:rsidR="00434C1F" w:rsidRPr="009845FF" w:rsidRDefault="00434C1F" w:rsidP="00434C1F"/>
    <w:tbl>
      <w:tblPr>
        <w:tblStyle w:val="Tabellenraster"/>
        <w:tblW w:w="0" w:type="auto"/>
        <w:tblLook w:val="00A0" w:firstRow="1" w:lastRow="0" w:firstColumn="1" w:lastColumn="0" w:noHBand="0" w:noVBand="0"/>
      </w:tblPr>
      <w:tblGrid>
        <w:gridCol w:w="481"/>
        <w:gridCol w:w="1187"/>
        <w:gridCol w:w="5811"/>
        <w:gridCol w:w="1725"/>
      </w:tblGrid>
      <w:tr w:rsidR="00434C1F" w:rsidRPr="009845FF" w:rsidTr="00765A03">
        <w:tc>
          <w:tcPr>
            <w:tcW w:w="481" w:type="dxa"/>
            <w:shd w:val="clear" w:color="auto" w:fill="BFBFBF" w:themeFill="background1" w:themeFillShade="BF"/>
          </w:tcPr>
          <w:p w:rsidR="00434C1F" w:rsidRPr="009845FF" w:rsidRDefault="00434C1F" w:rsidP="00765A03"/>
        </w:tc>
        <w:tc>
          <w:tcPr>
            <w:tcW w:w="1187" w:type="dxa"/>
            <w:shd w:val="clear" w:color="auto" w:fill="BFBFBF" w:themeFill="background1" w:themeFillShade="BF"/>
          </w:tcPr>
          <w:p w:rsidR="00434C1F" w:rsidRPr="009845FF" w:rsidRDefault="00434C1F" w:rsidP="00765A03">
            <w:r w:rsidRPr="009845FF">
              <w:t>Zeit</w:t>
            </w:r>
          </w:p>
        </w:tc>
        <w:tc>
          <w:tcPr>
            <w:tcW w:w="5811" w:type="dxa"/>
            <w:shd w:val="clear" w:color="auto" w:fill="BFBFBF" w:themeFill="background1" w:themeFillShade="BF"/>
          </w:tcPr>
          <w:p w:rsidR="00434C1F" w:rsidRPr="009845FF" w:rsidRDefault="00434C1F" w:rsidP="00765A03">
            <w:r w:rsidRPr="009845FF">
              <w:t>Inhalt</w:t>
            </w:r>
          </w:p>
        </w:tc>
        <w:tc>
          <w:tcPr>
            <w:tcW w:w="1725" w:type="dxa"/>
            <w:shd w:val="clear" w:color="auto" w:fill="BFBFBF" w:themeFill="background1" w:themeFillShade="BF"/>
          </w:tcPr>
          <w:p w:rsidR="00434C1F" w:rsidRPr="009845FF" w:rsidRDefault="00434C1F" w:rsidP="00765A03"/>
        </w:tc>
      </w:tr>
      <w:tr w:rsidR="00434C1F" w:rsidRPr="009845FF" w:rsidTr="00765A03">
        <w:tc>
          <w:tcPr>
            <w:tcW w:w="481" w:type="dxa"/>
          </w:tcPr>
          <w:p w:rsidR="00434C1F" w:rsidRPr="009845FF" w:rsidRDefault="00434C1F" w:rsidP="00765A03">
            <w:r w:rsidRPr="009845FF">
              <w:t>1</w:t>
            </w:r>
          </w:p>
        </w:tc>
        <w:tc>
          <w:tcPr>
            <w:tcW w:w="1187" w:type="dxa"/>
          </w:tcPr>
          <w:p w:rsidR="00434C1F" w:rsidRPr="009845FF" w:rsidRDefault="00434C1F" w:rsidP="00765A03">
            <w:r w:rsidRPr="009845FF">
              <w:t>10 min</w:t>
            </w:r>
          </w:p>
        </w:tc>
        <w:tc>
          <w:tcPr>
            <w:tcW w:w="5811" w:type="dxa"/>
          </w:tcPr>
          <w:p w:rsidR="00434C1F" w:rsidRPr="009845FF" w:rsidRDefault="00434C1F" w:rsidP="00765A03">
            <w:r w:rsidRPr="009845FF">
              <w:t>Begrüßung, Einführung und Fragestellung</w:t>
            </w:r>
          </w:p>
        </w:tc>
        <w:tc>
          <w:tcPr>
            <w:tcW w:w="1725" w:type="dxa"/>
          </w:tcPr>
          <w:p w:rsidR="00434C1F" w:rsidRPr="009845FF" w:rsidRDefault="00434C1F" w:rsidP="00765A03">
            <w:r>
              <w:t xml:space="preserve">Folien </w:t>
            </w:r>
            <w:r w:rsidRPr="009845FF">
              <w:t>1</w:t>
            </w:r>
            <w:r>
              <w:t>-4</w:t>
            </w:r>
          </w:p>
        </w:tc>
      </w:tr>
      <w:tr w:rsidR="00434C1F" w:rsidRPr="009845FF" w:rsidTr="00765A03">
        <w:tc>
          <w:tcPr>
            <w:tcW w:w="481" w:type="dxa"/>
          </w:tcPr>
          <w:p w:rsidR="00434C1F" w:rsidRPr="009845FF" w:rsidRDefault="00434C1F" w:rsidP="00765A03">
            <w:r w:rsidRPr="009845FF">
              <w:t>2</w:t>
            </w:r>
          </w:p>
        </w:tc>
        <w:tc>
          <w:tcPr>
            <w:tcW w:w="1187" w:type="dxa"/>
          </w:tcPr>
          <w:p w:rsidR="00434C1F" w:rsidRPr="009845FF" w:rsidRDefault="00434C1F" w:rsidP="00765A03">
            <w:r w:rsidRPr="009845FF">
              <w:t>15 min</w:t>
            </w:r>
          </w:p>
        </w:tc>
        <w:tc>
          <w:tcPr>
            <w:tcW w:w="5811" w:type="dxa"/>
          </w:tcPr>
          <w:p w:rsidR="00434C1F" w:rsidRPr="009845FF" w:rsidRDefault="00434C1F" w:rsidP="00765A03">
            <w:r w:rsidRPr="009845FF">
              <w:t>Die Zeit von Ostern bis Pfingsten</w:t>
            </w:r>
          </w:p>
          <w:p w:rsidR="00434C1F" w:rsidRPr="009845FF" w:rsidRDefault="00434C1F" w:rsidP="00765A03"/>
        </w:tc>
        <w:tc>
          <w:tcPr>
            <w:tcW w:w="1725" w:type="dxa"/>
          </w:tcPr>
          <w:p w:rsidR="00434C1F" w:rsidRPr="009845FF" w:rsidRDefault="00434C1F" w:rsidP="00765A03">
            <w:r>
              <w:t xml:space="preserve">Folien </w:t>
            </w:r>
            <w:r w:rsidRPr="009845FF">
              <w:t>2-5</w:t>
            </w:r>
          </w:p>
        </w:tc>
      </w:tr>
      <w:tr w:rsidR="00434C1F" w:rsidRPr="009845FF" w:rsidTr="00765A03">
        <w:tc>
          <w:tcPr>
            <w:tcW w:w="481" w:type="dxa"/>
          </w:tcPr>
          <w:p w:rsidR="00434C1F" w:rsidRPr="009845FF" w:rsidRDefault="00434C1F" w:rsidP="00765A03">
            <w:r w:rsidRPr="009845FF">
              <w:t>3</w:t>
            </w:r>
          </w:p>
        </w:tc>
        <w:tc>
          <w:tcPr>
            <w:tcW w:w="1187" w:type="dxa"/>
          </w:tcPr>
          <w:p w:rsidR="00434C1F" w:rsidRPr="009845FF" w:rsidRDefault="00434C1F" w:rsidP="00765A03">
            <w:r w:rsidRPr="009845FF">
              <w:t>20 min</w:t>
            </w:r>
          </w:p>
        </w:tc>
        <w:tc>
          <w:tcPr>
            <w:tcW w:w="5811" w:type="dxa"/>
          </w:tcPr>
          <w:p w:rsidR="00434C1F" w:rsidRPr="009845FF" w:rsidRDefault="00434C1F" w:rsidP="00765A03">
            <w:r w:rsidRPr="009845FF">
              <w:t>Die Pfingstgeschichte gelesen und kurz erläutert</w:t>
            </w:r>
          </w:p>
          <w:p w:rsidR="00434C1F" w:rsidRPr="009845FF" w:rsidRDefault="00434C1F" w:rsidP="00765A03"/>
        </w:tc>
        <w:tc>
          <w:tcPr>
            <w:tcW w:w="1725" w:type="dxa"/>
          </w:tcPr>
          <w:p w:rsidR="00434C1F" w:rsidRPr="009845FF" w:rsidRDefault="00434C1F" w:rsidP="00765A03">
            <w:r>
              <w:t xml:space="preserve">Folien </w:t>
            </w:r>
            <w:r w:rsidRPr="009845FF">
              <w:t>6</w:t>
            </w:r>
          </w:p>
        </w:tc>
      </w:tr>
      <w:tr w:rsidR="00434C1F" w:rsidRPr="009845FF" w:rsidTr="00765A03">
        <w:tc>
          <w:tcPr>
            <w:tcW w:w="481" w:type="dxa"/>
          </w:tcPr>
          <w:p w:rsidR="00434C1F" w:rsidRPr="009845FF" w:rsidRDefault="00434C1F" w:rsidP="00765A03">
            <w:r w:rsidRPr="009845FF">
              <w:t>4</w:t>
            </w:r>
          </w:p>
        </w:tc>
        <w:tc>
          <w:tcPr>
            <w:tcW w:w="1187" w:type="dxa"/>
          </w:tcPr>
          <w:p w:rsidR="00434C1F" w:rsidRPr="009845FF" w:rsidRDefault="00434C1F" w:rsidP="00765A03">
            <w:r>
              <w:t>30</w:t>
            </w:r>
            <w:r w:rsidRPr="009845FF">
              <w:t xml:space="preserve"> min</w:t>
            </w:r>
          </w:p>
        </w:tc>
        <w:tc>
          <w:tcPr>
            <w:tcW w:w="5811" w:type="dxa"/>
          </w:tcPr>
          <w:p w:rsidR="00434C1F" w:rsidRDefault="00434C1F" w:rsidP="00765A03">
            <w:r w:rsidRPr="009845FF">
              <w:t>Der Geist lässt noch heute die Nähe von Gott und Jesus Christus spüren und gibt Menschen Mut</w:t>
            </w:r>
          </w:p>
          <w:p w:rsidR="00434C1F" w:rsidRPr="009845FF" w:rsidRDefault="00434C1F" w:rsidP="00765A03"/>
          <w:p w:rsidR="00434C1F" w:rsidRPr="009845FF" w:rsidRDefault="00434C1F" w:rsidP="00765A03">
            <w:r w:rsidRPr="009845FF">
              <w:t>Gesprächsrunde: kenne ich die Erfahrung von Gottes Nähe?</w:t>
            </w:r>
          </w:p>
          <w:p w:rsidR="00434C1F" w:rsidRPr="009845FF" w:rsidRDefault="00434C1F" w:rsidP="00765A03"/>
        </w:tc>
        <w:tc>
          <w:tcPr>
            <w:tcW w:w="1725" w:type="dxa"/>
          </w:tcPr>
          <w:p w:rsidR="00434C1F" w:rsidRPr="009845FF" w:rsidRDefault="00434C1F" w:rsidP="00765A03">
            <w:r>
              <w:t>Folien 7-10</w:t>
            </w:r>
          </w:p>
        </w:tc>
      </w:tr>
      <w:tr w:rsidR="00434C1F" w:rsidRPr="009845FF" w:rsidTr="00765A03">
        <w:tc>
          <w:tcPr>
            <w:tcW w:w="481" w:type="dxa"/>
          </w:tcPr>
          <w:p w:rsidR="00434C1F" w:rsidRPr="009845FF" w:rsidRDefault="00434C1F" w:rsidP="00765A03">
            <w:r w:rsidRPr="009845FF">
              <w:t>5</w:t>
            </w:r>
          </w:p>
        </w:tc>
        <w:tc>
          <w:tcPr>
            <w:tcW w:w="1187" w:type="dxa"/>
          </w:tcPr>
          <w:p w:rsidR="00434C1F" w:rsidRPr="009845FF" w:rsidRDefault="00434C1F" w:rsidP="00765A03">
            <w:r w:rsidRPr="009845FF">
              <w:t>10 min</w:t>
            </w:r>
          </w:p>
        </w:tc>
        <w:tc>
          <w:tcPr>
            <w:tcW w:w="5811" w:type="dxa"/>
          </w:tcPr>
          <w:p w:rsidR="00434C1F" w:rsidRPr="009845FF" w:rsidRDefault="00434C1F" w:rsidP="00765A03">
            <w:r w:rsidRPr="009845FF">
              <w:t>Bilder für den Geist: Die Flammen und die Taube</w:t>
            </w:r>
          </w:p>
          <w:p w:rsidR="00434C1F" w:rsidRPr="009845FF" w:rsidRDefault="00434C1F" w:rsidP="00765A03"/>
        </w:tc>
        <w:tc>
          <w:tcPr>
            <w:tcW w:w="1725" w:type="dxa"/>
          </w:tcPr>
          <w:p w:rsidR="00434C1F" w:rsidRPr="009845FF" w:rsidRDefault="00434C1F" w:rsidP="00765A03">
            <w:r>
              <w:t xml:space="preserve">Folien </w:t>
            </w:r>
            <w:r w:rsidRPr="009845FF">
              <w:t>11-12</w:t>
            </w:r>
          </w:p>
        </w:tc>
      </w:tr>
      <w:tr w:rsidR="00434C1F" w:rsidRPr="009845FF" w:rsidTr="00765A03">
        <w:tc>
          <w:tcPr>
            <w:tcW w:w="481" w:type="dxa"/>
          </w:tcPr>
          <w:p w:rsidR="00434C1F" w:rsidRPr="009845FF" w:rsidRDefault="00434C1F" w:rsidP="00765A03">
            <w:r w:rsidRPr="009845FF">
              <w:t>6</w:t>
            </w:r>
          </w:p>
        </w:tc>
        <w:tc>
          <w:tcPr>
            <w:tcW w:w="1187" w:type="dxa"/>
          </w:tcPr>
          <w:p w:rsidR="00434C1F" w:rsidRPr="009845FF" w:rsidRDefault="00434C1F" w:rsidP="00765A03">
            <w:r w:rsidRPr="009845FF">
              <w:t>5 min</w:t>
            </w:r>
          </w:p>
        </w:tc>
        <w:tc>
          <w:tcPr>
            <w:tcW w:w="5811" w:type="dxa"/>
          </w:tcPr>
          <w:p w:rsidR="00434C1F" w:rsidRPr="009845FF" w:rsidRDefault="00434C1F" w:rsidP="00765A03">
            <w:r w:rsidRPr="009845FF">
              <w:t>Abschluss, Überleitung zur nächsten Einheit</w:t>
            </w:r>
          </w:p>
          <w:p w:rsidR="00434C1F" w:rsidRPr="009845FF" w:rsidRDefault="00434C1F" w:rsidP="00765A03"/>
        </w:tc>
        <w:tc>
          <w:tcPr>
            <w:tcW w:w="1725" w:type="dxa"/>
          </w:tcPr>
          <w:p w:rsidR="00434C1F" w:rsidRPr="009845FF" w:rsidRDefault="00434C1F" w:rsidP="00765A03">
            <w:pPr>
              <w:rPr>
                <w:b/>
              </w:rPr>
            </w:pPr>
          </w:p>
        </w:tc>
      </w:tr>
    </w:tbl>
    <w:p w:rsidR="00434C1F" w:rsidRDefault="00434C1F" w:rsidP="00434C1F">
      <w:pPr>
        <w:rPr>
          <w:b/>
        </w:rPr>
      </w:pPr>
    </w:p>
    <w:p w:rsidR="00434C1F" w:rsidRDefault="00434C1F" w:rsidP="00434C1F">
      <w:pPr>
        <w:rPr>
          <w:b/>
        </w:rPr>
      </w:pPr>
    </w:p>
    <w:p w:rsidR="00434C1F" w:rsidRDefault="00434C1F" w:rsidP="00434C1F">
      <w:pPr>
        <w:rPr>
          <w:b/>
        </w:rPr>
      </w:pPr>
      <w:r>
        <w:rPr>
          <w:b/>
        </w:rPr>
        <w:t>Texte für Mitarbeitende</w:t>
      </w:r>
    </w:p>
    <w:p w:rsidR="00434C1F" w:rsidRDefault="00434C1F" w:rsidP="00434C1F">
      <w:pPr>
        <w:rPr>
          <w:b/>
        </w:rPr>
      </w:pPr>
    </w:p>
    <w:p w:rsidR="00434C1F" w:rsidRPr="009845FF" w:rsidRDefault="00434C1F" w:rsidP="00434C1F">
      <w:pPr>
        <w:rPr>
          <w:b/>
        </w:rPr>
      </w:pPr>
    </w:p>
    <w:p w:rsidR="00434C1F" w:rsidRDefault="00434C1F" w:rsidP="00434C1F">
      <w:pPr>
        <w:pStyle w:val="Listenabsatz"/>
        <w:numPr>
          <w:ilvl w:val="0"/>
          <w:numId w:val="14"/>
        </w:numPr>
        <w:rPr>
          <w:b/>
        </w:rPr>
      </w:pPr>
      <w:r w:rsidRPr="009845FF">
        <w:rPr>
          <w:b/>
        </w:rPr>
        <w:t>Begrüßung, Einführung und Fragestellung</w:t>
      </w:r>
      <w:r>
        <w:rPr>
          <w:b/>
        </w:rPr>
        <w:t xml:space="preserve"> (10 min)</w:t>
      </w:r>
    </w:p>
    <w:p w:rsidR="00434C1F" w:rsidRPr="009845FF" w:rsidRDefault="00434C1F" w:rsidP="00434C1F">
      <w:pPr>
        <w:pStyle w:val="Listenabsatz"/>
        <w:ind w:left="360"/>
        <w:rPr>
          <w:b/>
        </w:rPr>
      </w:pPr>
    </w:p>
    <w:p w:rsidR="00434C1F" w:rsidRDefault="00434C1F" w:rsidP="00434C1F">
      <w:pPr>
        <w:rPr>
          <w:iCs/>
          <w:u w:val="single"/>
        </w:rPr>
      </w:pPr>
      <w:r w:rsidRPr="00464F3D">
        <w:rPr>
          <w:iCs/>
          <w:u w:val="single"/>
        </w:rPr>
        <w:t>Folie</w:t>
      </w:r>
      <w:r>
        <w:rPr>
          <w:iCs/>
          <w:u w:val="single"/>
        </w:rPr>
        <w:t>n 1-4  Begrüßung</w:t>
      </w:r>
    </w:p>
    <w:p w:rsidR="00434C1F" w:rsidRPr="00464F3D" w:rsidRDefault="00434C1F" w:rsidP="00434C1F">
      <w:pPr>
        <w:rPr>
          <w:iCs/>
          <w:u w:val="single"/>
        </w:rPr>
      </w:pPr>
    </w:p>
    <w:p w:rsidR="00434C1F" w:rsidRDefault="00434C1F" w:rsidP="00434C1F">
      <w:r w:rsidRPr="009845FF">
        <w:t xml:space="preserve">Liebe Teilnehmende, heute Abend sprechen wir über den Heiligen Geist. Für manche mag das ein vertrautes Thema sein, da sie selbst die Erfahrung der Nähe Gottes kennen oder von </w:t>
      </w:r>
      <w:proofErr w:type="spellStart"/>
      <w:r w:rsidRPr="009845FF">
        <w:t>Anderen</w:t>
      </w:r>
      <w:proofErr w:type="spellEnd"/>
      <w:r w:rsidRPr="009845FF">
        <w:t xml:space="preserve"> über diese Erfahrung gehört haben. Für manche mag der Geist aber auch etwas Fremdes sein. Ein „Geist“ ist nicht sichtbar und kann fern oder abstrakt bleiben.</w:t>
      </w:r>
    </w:p>
    <w:p w:rsidR="00434C1F" w:rsidRDefault="00434C1F" w:rsidP="00434C1F"/>
    <w:p w:rsidR="00434C1F" w:rsidRPr="00A71CEA" w:rsidRDefault="00434C1F" w:rsidP="00434C1F">
      <w:pPr>
        <w:rPr>
          <w:u w:val="single"/>
        </w:rPr>
      </w:pPr>
      <w:r w:rsidRPr="00A71CEA">
        <w:rPr>
          <w:u w:val="single"/>
        </w:rPr>
        <w:t>Folie 5: Wolken</w:t>
      </w:r>
    </w:p>
    <w:p w:rsidR="00434C1F" w:rsidRPr="009845FF" w:rsidRDefault="00434C1F" w:rsidP="00434C1F"/>
    <w:p w:rsidR="00434C1F" w:rsidRPr="009845FF" w:rsidRDefault="00434C1F" w:rsidP="00434C1F">
      <w:r w:rsidRPr="009845FF">
        <w:t>Ob nun ein vertrautes Thema oder nicht: In dieser Einheit vermitteln wir zunächst Informationen darüber wie der Heilige Geist in der Bibel und in der Tradition des Christentums vorgestellt wird. Heute Abend geht es also um diese Fragen:</w:t>
      </w:r>
    </w:p>
    <w:p w:rsidR="00434C1F" w:rsidRPr="009845FF" w:rsidRDefault="00434C1F" w:rsidP="00434C1F">
      <w:pPr>
        <w:pStyle w:val="Listenabsatz"/>
        <w:numPr>
          <w:ilvl w:val="0"/>
          <w:numId w:val="13"/>
        </w:numPr>
      </w:pPr>
      <w:r w:rsidRPr="009845FF">
        <w:t>Was ist der Heilige Geist?</w:t>
      </w:r>
    </w:p>
    <w:p w:rsidR="00434C1F" w:rsidRPr="009845FF" w:rsidRDefault="00434C1F" w:rsidP="00434C1F">
      <w:pPr>
        <w:pStyle w:val="Listenabsatz"/>
        <w:numPr>
          <w:ilvl w:val="0"/>
          <w:numId w:val="13"/>
        </w:numPr>
      </w:pPr>
      <w:r w:rsidRPr="009845FF">
        <w:t>Was glauben Christen über den Heiligen Geist?</w:t>
      </w:r>
    </w:p>
    <w:p w:rsidR="00434C1F" w:rsidRPr="009845FF" w:rsidRDefault="00434C1F" w:rsidP="00434C1F">
      <w:pPr>
        <w:pStyle w:val="Listenabsatz"/>
        <w:numPr>
          <w:ilvl w:val="0"/>
          <w:numId w:val="13"/>
        </w:numPr>
      </w:pPr>
      <w:r w:rsidRPr="009845FF">
        <w:t>Was stellen sich vor beim Heiligen Geist?</w:t>
      </w:r>
    </w:p>
    <w:p w:rsidR="00434C1F" w:rsidRDefault="00434C1F" w:rsidP="00434C1F">
      <w:r w:rsidRPr="009845FF">
        <w:t>Auch kommen wir mit einander ins Gespräch über die Frage, ob Träume oder andere besondere Ereignisse in einem Leben den Geist Gottes näher bringen können.</w:t>
      </w:r>
    </w:p>
    <w:p w:rsidR="00434C1F" w:rsidRDefault="00434C1F" w:rsidP="00434C1F"/>
    <w:p w:rsidR="00434C1F" w:rsidRPr="009845FF" w:rsidRDefault="00434C1F" w:rsidP="00434C1F"/>
    <w:p w:rsidR="00434C1F" w:rsidRDefault="00434C1F" w:rsidP="00434C1F">
      <w:pPr>
        <w:pStyle w:val="Listenabsatz"/>
        <w:numPr>
          <w:ilvl w:val="0"/>
          <w:numId w:val="14"/>
        </w:numPr>
        <w:rPr>
          <w:b/>
        </w:rPr>
      </w:pPr>
      <w:r w:rsidRPr="009845FF">
        <w:rPr>
          <w:b/>
        </w:rPr>
        <w:t>Die Zeit von Ostern bis Pfingsten</w:t>
      </w:r>
      <w:r>
        <w:rPr>
          <w:b/>
        </w:rPr>
        <w:t xml:space="preserve">  (15 min)</w:t>
      </w:r>
    </w:p>
    <w:p w:rsidR="00434C1F" w:rsidRPr="009845FF" w:rsidRDefault="00434C1F" w:rsidP="00434C1F">
      <w:pPr>
        <w:pStyle w:val="Listenabsatz"/>
        <w:ind w:left="360"/>
        <w:rPr>
          <w:b/>
        </w:rPr>
      </w:pPr>
    </w:p>
    <w:p w:rsidR="00434C1F" w:rsidRPr="00434C1F" w:rsidRDefault="00434C1F" w:rsidP="00434C1F">
      <w:pPr>
        <w:rPr>
          <w:iCs/>
          <w:u w:val="single"/>
        </w:rPr>
      </w:pPr>
      <w:r w:rsidRPr="00434C1F">
        <w:rPr>
          <w:iCs/>
          <w:u w:val="single"/>
        </w:rPr>
        <w:t xml:space="preserve">Folie 6:  Licht </w:t>
      </w:r>
    </w:p>
    <w:p w:rsidR="00434C1F" w:rsidRPr="00434C1F" w:rsidRDefault="00434C1F" w:rsidP="00434C1F">
      <w:pPr>
        <w:rPr>
          <w:iCs/>
        </w:rPr>
      </w:pPr>
    </w:p>
    <w:p w:rsidR="00434C1F" w:rsidRPr="00434C1F" w:rsidRDefault="00434C1F" w:rsidP="00434C1F">
      <w:pPr>
        <w:rPr>
          <w:iCs/>
        </w:rPr>
      </w:pPr>
      <w:r w:rsidRPr="00434C1F">
        <w:rPr>
          <w:iCs/>
        </w:rPr>
        <w:t>In der Bibel und für die Kirche ist eine Erfahrung mit Gottes Geist ganz zentral und wichtig. Das ist die Erfahrung, die die Jünger Jesu fünfzig Tage nach Ostern machen. Diese Erfahrung wurde von Lukas im Buch Apostelgeschichte beschrieben. Lukas hat auch eines der vier Evangelien geschrieben. In der Apostelgeschichte erzählt er die Geschichte der frühen Kirche, der ersten christlichen Gemeinden.</w:t>
      </w:r>
    </w:p>
    <w:p w:rsidR="00434C1F" w:rsidRPr="00434C1F" w:rsidRDefault="00434C1F" w:rsidP="00434C1F">
      <w:pPr>
        <w:rPr>
          <w:iCs/>
        </w:rPr>
      </w:pPr>
    </w:p>
    <w:p w:rsidR="00434C1F" w:rsidRPr="00434C1F" w:rsidRDefault="00434C1F" w:rsidP="00434C1F">
      <w:pPr>
        <w:rPr>
          <w:iCs/>
          <w:u w:val="single"/>
        </w:rPr>
      </w:pPr>
      <w:r w:rsidRPr="00434C1F">
        <w:rPr>
          <w:iCs/>
          <w:u w:val="single"/>
        </w:rPr>
        <w:t>Folie 7: Jerusalem</w:t>
      </w:r>
    </w:p>
    <w:p w:rsidR="00434C1F" w:rsidRPr="00434C1F" w:rsidRDefault="00434C1F" w:rsidP="00434C1F">
      <w:pPr>
        <w:rPr>
          <w:iCs/>
        </w:rPr>
      </w:pPr>
    </w:p>
    <w:p w:rsidR="00434C1F" w:rsidRPr="00434C1F" w:rsidRDefault="00434C1F" w:rsidP="00434C1F">
      <w:pPr>
        <w:rPr>
          <w:iCs/>
        </w:rPr>
      </w:pPr>
      <w:r w:rsidRPr="00434C1F">
        <w:rPr>
          <w:iCs/>
        </w:rPr>
        <w:t>Diese Geschichte fängt an mit der ersten Gemeinde in Jerusalem. In dieser Stadt wurde Jesus getötet und begraben und hier wurde er auferweckt. Rund um diese Ereignisse hatten die Jünger von Jesus sich in Jerusalem versammelt. Aus dem Kreis der Menschen, die Jesus während seines Lebens gekannt hatten, entstand eine erste Gemeinde. Dabei spielt die Gabe des heiligen Geistes am Pfingsttag eine entscheidende Rolle.</w:t>
      </w:r>
    </w:p>
    <w:p w:rsidR="00434C1F" w:rsidRPr="00434C1F" w:rsidRDefault="00434C1F" w:rsidP="00434C1F">
      <w:pPr>
        <w:rPr>
          <w:iCs/>
        </w:rPr>
      </w:pPr>
    </w:p>
    <w:p w:rsidR="00434C1F" w:rsidRPr="00434C1F" w:rsidRDefault="00434C1F" w:rsidP="00434C1F">
      <w:pPr>
        <w:rPr>
          <w:iCs/>
          <w:u w:val="single"/>
        </w:rPr>
      </w:pPr>
      <w:r w:rsidRPr="00434C1F">
        <w:rPr>
          <w:iCs/>
          <w:u w:val="single"/>
        </w:rPr>
        <w:t>Folie 8: Auferstehung</w:t>
      </w:r>
    </w:p>
    <w:p w:rsidR="00434C1F" w:rsidRPr="00434C1F" w:rsidRDefault="00434C1F" w:rsidP="00434C1F">
      <w:pPr>
        <w:rPr>
          <w:iCs/>
        </w:rPr>
      </w:pPr>
    </w:p>
    <w:p w:rsidR="00434C1F" w:rsidRPr="00434C1F" w:rsidRDefault="00434C1F" w:rsidP="00434C1F">
      <w:pPr>
        <w:rPr>
          <w:iCs/>
        </w:rPr>
      </w:pPr>
      <w:r w:rsidRPr="00434C1F">
        <w:rPr>
          <w:iCs/>
        </w:rPr>
        <w:t>Nach dem Tod von Jesus gab es unter seinen Jüngern Erfahrungen von seiner ganz persönlichen Nähe. Jesus war gekreuzigt und gestorben. Nach drei Tagen konnten verschiedene Jünger aber – trotz seines Todes – über Begegnungen mit ihm reden. Der Tod von Jesus war nicht so endgültig wie der Tod anderer Menschen. Über den Tod hinaus gab es Begegnungen mit Jesus, das erzählen alle Evangelien. Jesu Auferstehung wird an Ostern gefeiert.</w:t>
      </w:r>
    </w:p>
    <w:p w:rsidR="00434C1F" w:rsidRPr="00434C1F" w:rsidRDefault="00434C1F" w:rsidP="00434C1F">
      <w:pPr>
        <w:rPr>
          <w:iCs/>
        </w:rPr>
      </w:pPr>
    </w:p>
    <w:p w:rsidR="00434C1F" w:rsidRPr="00434C1F" w:rsidRDefault="00434C1F" w:rsidP="00434C1F">
      <w:pPr>
        <w:rPr>
          <w:iCs/>
          <w:u w:val="single"/>
        </w:rPr>
      </w:pPr>
      <w:r w:rsidRPr="00434C1F">
        <w:rPr>
          <w:iCs/>
          <w:u w:val="single"/>
        </w:rPr>
        <w:t>Folie 9-10: Zeitstrahl</w:t>
      </w:r>
    </w:p>
    <w:p w:rsidR="00434C1F" w:rsidRPr="00434C1F" w:rsidRDefault="00434C1F" w:rsidP="00434C1F">
      <w:pPr>
        <w:rPr>
          <w:iCs/>
        </w:rPr>
      </w:pPr>
    </w:p>
    <w:p w:rsidR="00434C1F" w:rsidRPr="00434C1F" w:rsidRDefault="00434C1F" w:rsidP="00434C1F">
      <w:pPr>
        <w:rPr>
          <w:iCs/>
        </w:rPr>
      </w:pPr>
      <w:r w:rsidRPr="00434C1F">
        <w:rPr>
          <w:iCs/>
        </w:rPr>
        <w:t>Diese besonderen Erfahrungen von ganz persönlichen Begegnungen mit Jesus ließen nach. In den Evangelien nach Matthäus, Markus und Johannes wird nicht klar, wie und wann diese persönlichen Begegnungen mit Jesus nach seinem Tod aufhören. Lukas erzählt aber, wie Jesus sich von seinen Jüngern verabschiedet und in den Himmel gerufen wird. Danach fängt eine Zeit an, in der die Jünger sich versammeln in einem Haus in Jerusalem. In dieser Zeit wissen sie nicht so genau, wie die Botschaft von Jesus weiter in die Welt getragen werden kann. Diese Zeit kommt mit Pfingsten zu ihrem Ende.</w:t>
      </w:r>
    </w:p>
    <w:p w:rsidR="00434C1F" w:rsidRPr="00434C1F" w:rsidRDefault="00434C1F" w:rsidP="00434C1F">
      <w:pPr>
        <w:rPr>
          <w:iCs/>
        </w:rPr>
      </w:pPr>
    </w:p>
    <w:p w:rsidR="00434C1F" w:rsidRDefault="00434C1F" w:rsidP="00434C1F"/>
    <w:p w:rsidR="00434C1F" w:rsidRDefault="00434C1F" w:rsidP="00434C1F"/>
    <w:p w:rsidR="00434C1F" w:rsidRDefault="00434C1F" w:rsidP="00434C1F"/>
    <w:p w:rsidR="00434C1F" w:rsidRDefault="00434C1F" w:rsidP="00434C1F"/>
    <w:p w:rsidR="00434C1F" w:rsidRDefault="00434C1F" w:rsidP="00434C1F"/>
    <w:p w:rsidR="00434C1F" w:rsidRPr="009845FF" w:rsidRDefault="00434C1F" w:rsidP="00434C1F"/>
    <w:p w:rsidR="00434C1F" w:rsidRDefault="00434C1F" w:rsidP="00434C1F">
      <w:pPr>
        <w:pStyle w:val="Listenabsatz"/>
        <w:numPr>
          <w:ilvl w:val="0"/>
          <w:numId w:val="14"/>
        </w:numPr>
        <w:rPr>
          <w:b/>
        </w:rPr>
      </w:pPr>
      <w:r w:rsidRPr="009845FF">
        <w:rPr>
          <w:b/>
        </w:rPr>
        <w:t>Die Pfingstgeschichte gelesen und kurz erläutert</w:t>
      </w:r>
      <w:r>
        <w:rPr>
          <w:b/>
        </w:rPr>
        <w:t xml:space="preserve">  (20 min)</w:t>
      </w:r>
    </w:p>
    <w:p w:rsidR="00434C1F" w:rsidRPr="009845FF" w:rsidRDefault="00434C1F" w:rsidP="00434C1F">
      <w:pPr>
        <w:pStyle w:val="Listenabsatz"/>
        <w:ind w:left="360"/>
        <w:rPr>
          <w:b/>
        </w:rPr>
      </w:pPr>
    </w:p>
    <w:p w:rsidR="00434C1F" w:rsidRPr="00A71CEA" w:rsidRDefault="00434C1F" w:rsidP="00434C1F">
      <w:pPr>
        <w:rPr>
          <w:iCs/>
          <w:u w:val="single"/>
        </w:rPr>
      </w:pPr>
      <w:r w:rsidRPr="00A71CEA">
        <w:rPr>
          <w:iCs/>
          <w:u w:val="single"/>
        </w:rPr>
        <w:t>Folie 11: Kirchenfenster Pfingsten</w:t>
      </w:r>
    </w:p>
    <w:p w:rsidR="00434C1F" w:rsidRPr="009845FF" w:rsidRDefault="00434C1F" w:rsidP="00434C1F">
      <w:pPr>
        <w:rPr>
          <w:i/>
          <w:iCs/>
        </w:rPr>
      </w:pPr>
    </w:p>
    <w:p w:rsidR="00434C1F" w:rsidRDefault="00434C1F" w:rsidP="00434C1F">
      <w:pPr>
        <w:rPr>
          <w:i/>
          <w:iCs/>
        </w:rPr>
      </w:pPr>
      <w:r>
        <w:rPr>
          <w:i/>
          <w:iCs/>
        </w:rPr>
        <w:t>(Die Teilnehmenden lesen zunächst die</w:t>
      </w:r>
      <w:r w:rsidRPr="009845FF">
        <w:rPr>
          <w:i/>
          <w:iCs/>
        </w:rPr>
        <w:t xml:space="preserve"> Pfingstgeschichte (Apostelgeschichte 2,1-6.8a.22.24.33b) aus dem </w:t>
      </w:r>
      <w:proofErr w:type="spellStart"/>
      <w:r w:rsidRPr="009845FF">
        <w:rPr>
          <w:i/>
          <w:iCs/>
        </w:rPr>
        <w:t>Te</w:t>
      </w:r>
      <w:r>
        <w:rPr>
          <w:i/>
          <w:iCs/>
        </w:rPr>
        <w:t>xt</w:t>
      </w:r>
      <w:r w:rsidRPr="009845FF">
        <w:rPr>
          <w:i/>
          <w:iCs/>
        </w:rPr>
        <w:t>heft</w:t>
      </w:r>
      <w:proofErr w:type="spellEnd"/>
      <w:r>
        <w:rPr>
          <w:i/>
          <w:iCs/>
        </w:rPr>
        <w:t>)</w:t>
      </w:r>
    </w:p>
    <w:p w:rsidR="00434C1F" w:rsidRPr="009845FF" w:rsidRDefault="00434C1F" w:rsidP="00434C1F">
      <w:pPr>
        <w:rPr>
          <w:i/>
          <w:iCs/>
        </w:rPr>
      </w:pPr>
    </w:p>
    <w:p w:rsidR="00434C1F" w:rsidRPr="009845FF" w:rsidRDefault="00434C1F" w:rsidP="00434C1F">
      <w:r w:rsidRPr="009845FF">
        <w:t xml:space="preserve">Man kann diese Pfingsterfahrung auf verschiedene Weisen umschreiben. Sie war aber sehr umwerfend. Die Nähe Gottes war für die Jünger sehr verbunden mit der lebendigen Person von Jesus Christus. Nur wenn Jesus selbst da war, konnten sie die </w:t>
      </w:r>
      <w:r>
        <w:t>Anwesenheit</w:t>
      </w:r>
      <w:r w:rsidRPr="009845FF">
        <w:t xml:space="preserve"> von Gott erfahren. Und nun war es anders – und doch vertraut: An Pfingsten erfahren die Jüngerinnen und Jünger, dass Gott ganz und gar da ist.</w:t>
      </w:r>
    </w:p>
    <w:p w:rsidR="00434C1F" w:rsidRDefault="00434C1F" w:rsidP="00434C1F">
      <w:pPr>
        <w:rPr>
          <w:b/>
        </w:rPr>
      </w:pPr>
    </w:p>
    <w:p w:rsidR="00434C1F" w:rsidRDefault="00434C1F" w:rsidP="00434C1F">
      <w:pPr>
        <w:rPr>
          <w:b/>
        </w:rPr>
      </w:pPr>
    </w:p>
    <w:p w:rsidR="00434C1F" w:rsidRDefault="00434C1F" w:rsidP="00434C1F">
      <w:pPr>
        <w:rPr>
          <w:b/>
        </w:rPr>
      </w:pPr>
      <w:r w:rsidRPr="009845FF">
        <w:rPr>
          <w:b/>
        </w:rPr>
        <w:t>4.</w:t>
      </w:r>
      <w:r>
        <w:rPr>
          <w:b/>
        </w:rPr>
        <w:t xml:space="preserve"> </w:t>
      </w:r>
      <w:r w:rsidRPr="009845FF">
        <w:rPr>
          <w:b/>
        </w:rPr>
        <w:t>Der Geist lässt die Nähe von Gott und Jesus Christus spüren</w:t>
      </w:r>
      <w:r>
        <w:rPr>
          <w:b/>
        </w:rPr>
        <w:t xml:space="preserve">  (30 min)</w:t>
      </w:r>
    </w:p>
    <w:p w:rsidR="00434C1F" w:rsidRPr="009845FF" w:rsidRDefault="00434C1F" w:rsidP="00434C1F">
      <w:pPr>
        <w:rPr>
          <w:b/>
        </w:rPr>
      </w:pPr>
    </w:p>
    <w:p w:rsidR="00434C1F" w:rsidRPr="00A71CEA" w:rsidRDefault="00434C1F" w:rsidP="00434C1F">
      <w:pPr>
        <w:rPr>
          <w:iCs/>
          <w:u w:val="single"/>
        </w:rPr>
      </w:pPr>
      <w:r w:rsidRPr="00A71CEA">
        <w:rPr>
          <w:iCs/>
          <w:u w:val="single"/>
        </w:rPr>
        <w:t>Folie 12: Heiliger Geist</w:t>
      </w:r>
    </w:p>
    <w:p w:rsidR="00434C1F" w:rsidRDefault="00434C1F" w:rsidP="00434C1F">
      <w:pPr>
        <w:rPr>
          <w:i/>
          <w:iCs/>
        </w:rPr>
      </w:pPr>
    </w:p>
    <w:p w:rsidR="00434C1F" w:rsidRPr="009845FF" w:rsidRDefault="00434C1F" w:rsidP="00434C1F">
      <w:pPr>
        <w:rPr>
          <w:i/>
          <w:iCs/>
        </w:rPr>
      </w:pPr>
      <w:r w:rsidRPr="009845FF">
        <w:t>Doch nicht nur die Nähe Gottes spüren die Jüngerinnen und Jünger – sie spüren auch, dass Jesus Christus ihnen nahe ist. Und plötzlich verstehen sie, was Jesus ihnen an verschiedenen Stellen gesagt hatte: Dass er immer bei ihnen bleiben werde, bis an das Ende der Welt, auch und obwohl er nicht körperlich da ist.</w:t>
      </w:r>
    </w:p>
    <w:p w:rsidR="00434C1F" w:rsidRDefault="00434C1F" w:rsidP="00434C1F">
      <w:r w:rsidRPr="009845FF">
        <w:t>Besonders der Evangelist Johannes spricht über diese Verheißung Jesu, seine Nachfolger nicht allein zu lassen, sondern ihnen eine neue Erfahrung der Nähe zu schenken.</w:t>
      </w:r>
    </w:p>
    <w:p w:rsidR="00434C1F" w:rsidRPr="009845FF" w:rsidRDefault="00434C1F" w:rsidP="00434C1F"/>
    <w:p w:rsidR="00434C1F" w:rsidRPr="009845FF" w:rsidRDefault="00434C1F" w:rsidP="00434C1F">
      <w:r w:rsidRPr="009845FF">
        <w:t>Der Verfasser des vierten Evangeliums und von einigen Briefen im Neuen Testament, bezeichnet dabei den Geist, den Jesus verspricht, mit dem griechischen Wort „</w:t>
      </w:r>
      <w:proofErr w:type="spellStart"/>
      <w:r w:rsidRPr="009845FF">
        <w:t>parakletos</w:t>
      </w:r>
      <w:proofErr w:type="spellEnd"/>
      <w:r w:rsidRPr="009845FF">
        <w:t>“. Das heißt „Beistand“ oder „herbeigerufen“: jemand, der herbeigerufen wird um zu helfen.</w:t>
      </w:r>
    </w:p>
    <w:p w:rsidR="00434C1F" w:rsidRPr="009845FF" w:rsidRDefault="00434C1F" w:rsidP="00434C1F">
      <w:r w:rsidRPr="009845FF">
        <w:t xml:space="preserve">Jesus weiß, dass die Gemeinde, die Kirche, Fragen und Zweifel haben wird. Dazu ruft oder schickt er den Geist. Dieser Geist lässt die </w:t>
      </w:r>
      <w:r>
        <w:t>Christen</w:t>
      </w:r>
      <w:r w:rsidRPr="009845FF">
        <w:t xml:space="preserve"> Gott in seiner Nähe erfahren:</w:t>
      </w:r>
    </w:p>
    <w:p w:rsidR="00434C1F" w:rsidRPr="009845FF" w:rsidRDefault="00434C1F" w:rsidP="00434C1F">
      <w:pPr>
        <w:pStyle w:val="Listenabsatz"/>
        <w:numPr>
          <w:ilvl w:val="0"/>
          <w:numId w:val="13"/>
        </w:numPr>
      </w:pPr>
      <w:r w:rsidRPr="009845FF">
        <w:t>Er erzählt die Wahrheit über Jesus und schenkt den Glauben.</w:t>
      </w:r>
    </w:p>
    <w:p w:rsidR="00434C1F" w:rsidRPr="009845FF" w:rsidRDefault="00434C1F" w:rsidP="00434C1F">
      <w:pPr>
        <w:pStyle w:val="Listenabsatz"/>
        <w:numPr>
          <w:ilvl w:val="0"/>
          <w:numId w:val="13"/>
        </w:numPr>
      </w:pPr>
      <w:r w:rsidRPr="009845FF">
        <w:t>Er gibt die richtigen Worte oder Formen.</w:t>
      </w:r>
    </w:p>
    <w:p w:rsidR="00434C1F" w:rsidRPr="009845FF" w:rsidRDefault="00434C1F" w:rsidP="00434C1F">
      <w:pPr>
        <w:pStyle w:val="Listenabsatz"/>
        <w:numPr>
          <w:ilvl w:val="0"/>
          <w:numId w:val="13"/>
        </w:numPr>
      </w:pPr>
      <w:r w:rsidRPr="009845FF">
        <w:t>Er tröstet die Gemeinde.</w:t>
      </w:r>
    </w:p>
    <w:p w:rsidR="00434C1F" w:rsidRPr="009845FF" w:rsidRDefault="00434C1F" w:rsidP="00434C1F">
      <w:pPr>
        <w:pStyle w:val="Listenabsatz"/>
        <w:numPr>
          <w:ilvl w:val="0"/>
          <w:numId w:val="13"/>
        </w:numPr>
      </w:pPr>
      <w:r w:rsidRPr="009845FF">
        <w:t>Er ermutigt die Gemeinde.</w:t>
      </w:r>
    </w:p>
    <w:p w:rsidR="00434C1F" w:rsidRPr="009845FF" w:rsidRDefault="00434C1F" w:rsidP="00434C1F"/>
    <w:p w:rsidR="00434C1F" w:rsidRPr="00A71CEA" w:rsidRDefault="00434C1F" w:rsidP="00434C1F">
      <w:pPr>
        <w:rPr>
          <w:u w:val="single"/>
        </w:rPr>
      </w:pPr>
      <w:r w:rsidRPr="00A71CEA">
        <w:rPr>
          <w:u w:val="single"/>
        </w:rPr>
        <w:t>Folie 13: Mann auf Kirchenempore</w:t>
      </w:r>
    </w:p>
    <w:p w:rsidR="00434C1F" w:rsidRPr="009845FF" w:rsidRDefault="00434C1F" w:rsidP="00434C1F"/>
    <w:p w:rsidR="00434C1F" w:rsidRPr="009845FF" w:rsidRDefault="00434C1F" w:rsidP="00434C1F">
      <w:r w:rsidRPr="009845FF">
        <w:t xml:space="preserve">Manchmal macht man die Erfahrung, dass es gelingt, wahre Worte über Jesus und den Glauben an ihn zu finden – ihn wirklich zu verstehen. Manchmal gelingt es in der Kirche, richtige, bedeutsame Worte für das Leben auf Erden zu finden oder eine wirklich gute Form von Gemeinschaft. </w:t>
      </w:r>
    </w:p>
    <w:p w:rsidR="00434C1F" w:rsidRDefault="00434C1F" w:rsidP="00434C1F">
      <w:r w:rsidRPr="009845FF">
        <w:t>Auch in Momenten, in denen unser Glaube an Gott stark ist, können wir von Erfahrungen mit Gottes Geist reden – gerade, wenn der Glaube sich behauptet trotz schwieriger Umstände, trotz unserer Fragen oder Zweifel. Der Geist nimmt Zweifel und Fragen nicht einfach weg, aber er gibt – so beschreibt es die Bibel an vielen Stellen – eine Gewissheit: die Gewissheit, dass es eine Richtung im Leben, eine neue Perspektive gibt, die Menschen sich selbst nicht ausdenken und sich auch nicht ausdenken können, weil sie von Gott kommt.</w:t>
      </w:r>
    </w:p>
    <w:p w:rsidR="00434C1F" w:rsidRPr="009845FF" w:rsidRDefault="00434C1F" w:rsidP="00434C1F"/>
    <w:p w:rsidR="00434C1F" w:rsidRPr="009845FF" w:rsidRDefault="00434C1F" w:rsidP="00434C1F">
      <w:r w:rsidRPr="009845FF">
        <w:t xml:space="preserve">Es geht also um eine Erfahrung der Ermutigung oder eine Erfahrung, die mir einen Weg weist. Immer dann ist der Geist Gottes </w:t>
      </w:r>
      <w:r>
        <w:t>am Wirken</w:t>
      </w:r>
      <w:r w:rsidRPr="009845FF">
        <w:t>.</w:t>
      </w:r>
    </w:p>
    <w:p w:rsidR="00434C1F" w:rsidRPr="009845FF" w:rsidRDefault="00434C1F" w:rsidP="00434C1F">
      <w:r w:rsidRPr="009845FF">
        <w:t xml:space="preserve">Die Erfahrungen mit Gott, dem Heiligen Geist, können sehr unterschiedlich sein: Viele Menschen spüren ihn durch andere Menschen, dadurch, dass sie von anderen getröstet werden, durch die Nähe von Freundinnen und Freunden. Sie spüren Gott, den Heiligen Geist aber auch in der Kraft, die sie in schwierigen Situationen bekommen und die sie sich selbst nicht zugetraut hätten, durch den Mut, der plötzlich da ist und ihnen hilft, sich für andere einzusetzen. </w:t>
      </w:r>
    </w:p>
    <w:p w:rsidR="00434C1F" w:rsidRPr="009845FF" w:rsidRDefault="00434C1F" w:rsidP="00434C1F">
      <w:r w:rsidRPr="009845FF">
        <w:t>Manche Menschen erleben Gott, den Heiligen Geist auch in Träumen – dort spüren sie die Nähe Gottes und erhalten manchmal neue Gedanken für ihr Leben.</w:t>
      </w:r>
    </w:p>
    <w:p w:rsidR="00434C1F" w:rsidRPr="009845FF" w:rsidRDefault="00434C1F" w:rsidP="00434C1F">
      <w:pPr>
        <w:rPr>
          <w:i/>
          <w:iCs/>
        </w:rPr>
      </w:pPr>
    </w:p>
    <w:p w:rsidR="00434C1F" w:rsidRDefault="00434C1F" w:rsidP="00434C1F">
      <w:r w:rsidRPr="009845FF">
        <w:t>Kann ich eine der Situationen in meinem Leben wiedererkennen?</w:t>
      </w:r>
    </w:p>
    <w:p w:rsidR="00434C1F" w:rsidRPr="009845FF" w:rsidRDefault="00434C1F" w:rsidP="00434C1F">
      <w:r w:rsidRPr="009845FF">
        <w:t>Wer oder was tröstet mich in diesem Moment? Was tröstet mich im Leben?</w:t>
      </w:r>
    </w:p>
    <w:p w:rsidR="00434C1F" w:rsidRPr="009845FF" w:rsidRDefault="00434C1F" w:rsidP="00434C1F">
      <w:r w:rsidRPr="009845FF">
        <w:t>Wer oder was gibt mir Mut im Leben?</w:t>
      </w:r>
    </w:p>
    <w:p w:rsidR="00434C1F" w:rsidRPr="009845FF" w:rsidRDefault="00434C1F" w:rsidP="00434C1F">
      <w:r w:rsidRPr="009845FF">
        <w:t>Kenne ich die Erfahrung, dass das Leben unerwartet eine neue Richtung bekommt? Spricht Gott dabei zum Beispiel durch Träume?</w:t>
      </w:r>
    </w:p>
    <w:p w:rsidR="00434C1F" w:rsidRDefault="00434C1F" w:rsidP="00434C1F">
      <w:r w:rsidRPr="009845FF">
        <w:t>Habe ich je die Erfahrung gemacht, Gott am Werk zu sehen?</w:t>
      </w:r>
    </w:p>
    <w:p w:rsidR="00434C1F" w:rsidRPr="009845FF" w:rsidRDefault="00434C1F" w:rsidP="00434C1F"/>
    <w:p w:rsidR="00434C1F" w:rsidRPr="00C14661" w:rsidRDefault="00434C1F" w:rsidP="00434C1F">
      <w:pPr>
        <w:rPr>
          <w:i/>
        </w:rPr>
      </w:pPr>
      <w:r>
        <w:rPr>
          <w:i/>
        </w:rPr>
        <w:t>(Hier können sich die Teilnehmenden vielleicht kurz austauschen)</w:t>
      </w:r>
    </w:p>
    <w:p w:rsidR="00434C1F" w:rsidRDefault="00434C1F" w:rsidP="00434C1F"/>
    <w:p w:rsidR="00434C1F" w:rsidRPr="009845FF" w:rsidRDefault="00434C1F" w:rsidP="00434C1F"/>
    <w:p w:rsidR="00434C1F" w:rsidRDefault="00434C1F" w:rsidP="00434C1F">
      <w:pPr>
        <w:rPr>
          <w:b/>
        </w:rPr>
      </w:pPr>
      <w:r>
        <w:rPr>
          <w:b/>
        </w:rPr>
        <w:t xml:space="preserve">5. </w:t>
      </w:r>
      <w:r w:rsidRPr="009845FF">
        <w:rPr>
          <w:b/>
        </w:rPr>
        <w:t>Bilder für den Geist: Flammen und Taube</w:t>
      </w:r>
      <w:r>
        <w:rPr>
          <w:b/>
        </w:rPr>
        <w:t xml:space="preserve">  (10 min)</w:t>
      </w:r>
      <w:r w:rsidRPr="009845FF">
        <w:rPr>
          <w:b/>
        </w:rPr>
        <w:tab/>
      </w:r>
    </w:p>
    <w:p w:rsidR="00434C1F" w:rsidRPr="009845FF" w:rsidRDefault="00434C1F" w:rsidP="00434C1F">
      <w:pPr>
        <w:rPr>
          <w:b/>
        </w:rPr>
      </w:pPr>
    </w:p>
    <w:p w:rsidR="00434C1F" w:rsidRPr="00A71CEA" w:rsidRDefault="00434C1F" w:rsidP="00434C1F">
      <w:pPr>
        <w:rPr>
          <w:iCs/>
          <w:u w:val="single"/>
        </w:rPr>
      </w:pPr>
      <w:r w:rsidRPr="00A71CEA">
        <w:rPr>
          <w:iCs/>
          <w:u w:val="single"/>
        </w:rPr>
        <w:t>Folie 14: Flammen im Kirchenraum</w:t>
      </w:r>
    </w:p>
    <w:p w:rsidR="00434C1F" w:rsidRDefault="00434C1F" w:rsidP="00434C1F">
      <w:pPr>
        <w:rPr>
          <w:i/>
          <w:iCs/>
        </w:rPr>
      </w:pPr>
    </w:p>
    <w:p w:rsidR="00434C1F" w:rsidRPr="00464F3D" w:rsidRDefault="00434C1F" w:rsidP="00434C1F">
      <w:r w:rsidRPr="009845FF">
        <w:t xml:space="preserve">In Gott, dem Heiligen Geist, kommt Gott zu jedem Getauften. Niemand „hat“ den Heiligen Geist im Besonderen, sondern Gottes Heiliger Geist lebt in unterschiedlicher Weise in jeder und jedem, der und die getauft sind. </w:t>
      </w:r>
    </w:p>
    <w:p w:rsidR="00434C1F" w:rsidRDefault="00434C1F" w:rsidP="00434C1F">
      <w:pPr>
        <w:rPr>
          <w:i/>
          <w:iCs/>
        </w:rPr>
      </w:pPr>
    </w:p>
    <w:p w:rsidR="00434C1F" w:rsidRPr="009845FF" w:rsidRDefault="00434C1F" w:rsidP="00434C1F">
      <w:pPr>
        <w:rPr>
          <w:i/>
          <w:iCs/>
        </w:rPr>
      </w:pPr>
      <w:r>
        <w:rPr>
          <w:i/>
          <w:iCs/>
        </w:rPr>
        <w:t>(Die Teilnehmenden l</w:t>
      </w:r>
      <w:r w:rsidRPr="009845FF">
        <w:rPr>
          <w:i/>
          <w:iCs/>
        </w:rPr>
        <w:t xml:space="preserve">esen 1. Kor 12,4-7.11 aus dem </w:t>
      </w:r>
      <w:proofErr w:type="spellStart"/>
      <w:r w:rsidRPr="009845FF">
        <w:rPr>
          <w:i/>
          <w:iCs/>
        </w:rPr>
        <w:t>Te</w:t>
      </w:r>
      <w:r>
        <w:rPr>
          <w:i/>
          <w:iCs/>
        </w:rPr>
        <w:t>xt</w:t>
      </w:r>
      <w:r w:rsidRPr="009845FF">
        <w:rPr>
          <w:i/>
          <w:iCs/>
        </w:rPr>
        <w:t>heft</w:t>
      </w:r>
      <w:proofErr w:type="spellEnd"/>
      <w:r>
        <w:rPr>
          <w:i/>
          <w:iCs/>
        </w:rPr>
        <w:t>)</w:t>
      </w:r>
    </w:p>
    <w:p w:rsidR="00434C1F" w:rsidRPr="009845FF" w:rsidRDefault="00434C1F" w:rsidP="00434C1F"/>
    <w:p w:rsidR="00434C1F" w:rsidRPr="009845FF" w:rsidRDefault="00434C1F" w:rsidP="00434C1F">
      <w:r w:rsidRPr="009845FF">
        <w:t>In diesen Worten des 1. Briefes an die Gemeinde in Korinth macht Paulus deutlich, dass alle Getauften geistbegabte Menschen sind. Dadurch gibt es keine „Geistlichen“ innerhalb der christlichen Gemeinde, d.</w:t>
      </w:r>
      <w:r>
        <w:t xml:space="preserve"> </w:t>
      </w:r>
      <w:r w:rsidRPr="009845FF">
        <w:t>h. es gibt keine Personen, die durch Berufung, Amt oder ihre Rolle in der Gemeinde Gottes mehr Geist haben als andere – alle sind in gleicher Weise mit Gottes Geist begabt.</w:t>
      </w:r>
    </w:p>
    <w:p w:rsidR="00434C1F" w:rsidRDefault="00434C1F" w:rsidP="00434C1F">
      <w:pPr>
        <w:rPr>
          <w:i/>
          <w:iCs/>
        </w:rPr>
      </w:pPr>
    </w:p>
    <w:p w:rsidR="00434C1F" w:rsidRPr="00A71CEA" w:rsidRDefault="00434C1F" w:rsidP="00434C1F">
      <w:pPr>
        <w:rPr>
          <w:iCs/>
          <w:u w:val="single"/>
        </w:rPr>
      </w:pPr>
      <w:r w:rsidRPr="00A71CEA">
        <w:rPr>
          <w:iCs/>
          <w:u w:val="single"/>
        </w:rPr>
        <w:t>Folie 15: Flammen und Taube</w:t>
      </w:r>
    </w:p>
    <w:p w:rsidR="00434C1F" w:rsidRDefault="00434C1F" w:rsidP="00434C1F">
      <w:pPr>
        <w:rPr>
          <w:i/>
          <w:iCs/>
        </w:rPr>
      </w:pPr>
    </w:p>
    <w:p w:rsidR="00434C1F" w:rsidRPr="009845FF" w:rsidRDefault="00434C1F" w:rsidP="00434C1F">
      <w:pPr>
        <w:rPr>
          <w:i/>
          <w:iCs/>
        </w:rPr>
      </w:pPr>
      <w:r w:rsidRPr="009845FF">
        <w:t xml:space="preserve">In Gott, dem Heiligen Geist, ist Gott mitten unter uns lebendig. In ihm lebt Gott in allen Getauften. Weil der Geist nicht für das Auge sichtbar ist, wurde der Geist in der Bibel und in der christlichen Geschichte mit Symbolen dargestellt. Drei Symbole tauchen häufig auf: </w:t>
      </w:r>
    </w:p>
    <w:p w:rsidR="00434C1F" w:rsidRDefault="00434C1F" w:rsidP="00434C1F">
      <w:r w:rsidRPr="009845FF">
        <w:t xml:space="preserve">Es gibt das Symbol der Flammen, bzw. Feuerzungen, und es gibt das Symbol des Windes. Beide haben ihren Ursprung in der Pfingstgeschichte und weisen auf die Unverfügbarkeit des Heiligen Geistes hin (Wind) und darauf, dass die Gabe des Geistes allen gleichermaßen </w:t>
      </w:r>
      <w:proofErr w:type="spellStart"/>
      <w:r w:rsidRPr="009845FF">
        <w:t>zuteil wird</w:t>
      </w:r>
      <w:proofErr w:type="spellEnd"/>
      <w:r w:rsidRPr="009845FF">
        <w:t>.</w:t>
      </w:r>
    </w:p>
    <w:p w:rsidR="00434C1F" w:rsidRDefault="00434C1F" w:rsidP="00434C1F">
      <w:pPr>
        <w:rPr>
          <w:b/>
        </w:rPr>
      </w:pPr>
      <w:r w:rsidRPr="009845FF">
        <w:t>Ein weiteres Symbol ist die Taube. In der Geschichte von der Taufe Jesu durch Johannes im Jordan wird berichtet, dass der Geist Gottes „wie eine Taube“ auf Jesus herabkam. Deshalb wurde die herabfahrende Taube zu einem weiteren Symbol für den Heiligen Geist. Dieses Symbol ist am weitesten verbreitet.</w:t>
      </w:r>
    </w:p>
    <w:p w:rsidR="00434C1F" w:rsidRDefault="00434C1F" w:rsidP="00434C1F">
      <w:pPr>
        <w:rPr>
          <w:b/>
        </w:rPr>
      </w:pPr>
    </w:p>
    <w:p w:rsidR="00434C1F" w:rsidRPr="00A71CEA" w:rsidRDefault="00434C1F" w:rsidP="00434C1F">
      <w:pPr>
        <w:rPr>
          <w:iCs/>
          <w:u w:val="single"/>
        </w:rPr>
      </w:pPr>
      <w:r w:rsidRPr="00A71CEA">
        <w:rPr>
          <w:iCs/>
          <w:u w:val="single"/>
        </w:rPr>
        <w:t>Folie 16: Trinität als Kirchenfenster</w:t>
      </w:r>
    </w:p>
    <w:p w:rsidR="00434C1F" w:rsidRDefault="00434C1F" w:rsidP="00434C1F">
      <w:pPr>
        <w:rPr>
          <w:i/>
          <w:iCs/>
        </w:rPr>
      </w:pPr>
    </w:p>
    <w:p w:rsidR="00434C1F" w:rsidRDefault="00434C1F" w:rsidP="00434C1F">
      <w:r w:rsidRPr="009845FF">
        <w:t xml:space="preserve">Wenn wir über den Geist Gottes reden, reden wir über Vertrauen oder Vertrautheit. Das Wort „Geist“ kann aber auch für eine beängstigende Macht stehen: Geister, die eine schlechte Macht über das Leben ausüben. Im Christentum reden wir nicht über etwas, das Angst macht, sondern im Gegenteil über eine Erfahrung, die Mut macht, um auf Gott und Jesus Christus zu vertrauen, um vertrauensvoll das Leben anzugehen. </w:t>
      </w:r>
    </w:p>
    <w:p w:rsidR="00434C1F" w:rsidRPr="009845FF" w:rsidRDefault="00434C1F" w:rsidP="00434C1F">
      <w:pPr>
        <w:rPr>
          <w:i/>
          <w:iCs/>
        </w:rPr>
      </w:pPr>
    </w:p>
    <w:p w:rsidR="00434C1F" w:rsidRPr="009845FF" w:rsidRDefault="00434C1F" w:rsidP="00434C1F">
      <w:r>
        <w:t>Der H</w:t>
      </w:r>
      <w:r w:rsidRPr="009845FF">
        <w:t xml:space="preserve">eilige Geist ist auch nicht eine eigene Macht oder eine eigene Größe, sondern er ist Gott selbst. In der christlichen Tradition wird über den einen Gott in drei </w:t>
      </w:r>
      <w:proofErr w:type="spellStart"/>
      <w:r w:rsidRPr="009845FF">
        <w:t>Seinsweisen</w:t>
      </w:r>
      <w:proofErr w:type="spellEnd"/>
      <w:r w:rsidRPr="009845FF">
        <w:t xml:space="preserve"> gesprochen. Es gibt nur einen Gott, aber für Menschen ist er auf drei unterschiedliche Weisen erkennbar:</w:t>
      </w:r>
    </w:p>
    <w:p w:rsidR="00434C1F" w:rsidRPr="009845FF" w:rsidRDefault="00434C1F" w:rsidP="00434C1F">
      <w:pPr>
        <w:pStyle w:val="Listenabsatz"/>
        <w:numPr>
          <w:ilvl w:val="0"/>
          <w:numId w:val="13"/>
        </w:numPr>
      </w:pPr>
      <w:r w:rsidRPr="009845FF">
        <w:t>auf die Weise eines Vaters, der die Welt schafft und sich kümmert um die Welt</w:t>
      </w:r>
    </w:p>
    <w:p w:rsidR="00434C1F" w:rsidRPr="009845FF" w:rsidRDefault="00434C1F" w:rsidP="00434C1F">
      <w:pPr>
        <w:pStyle w:val="Listenabsatz"/>
        <w:numPr>
          <w:ilvl w:val="0"/>
          <w:numId w:val="13"/>
        </w:numPr>
      </w:pPr>
      <w:r w:rsidRPr="009845FF">
        <w:t>auf die Weise eines Sohnes, der als ein Mensch in der Welt lebt</w:t>
      </w:r>
      <w:r>
        <w:t>e</w:t>
      </w:r>
      <w:r w:rsidRPr="009845FF">
        <w:t xml:space="preserve"> und in jeder Hinsicht </w:t>
      </w:r>
      <w:r>
        <w:t>erfahren hat</w:t>
      </w:r>
      <w:r w:rsidRPr="009845FF">
        <w:t>, was es heißt, Mensch zu sein: unsere Freude, unsere Hoffnungen, unsere Ängste und Sorgen, kurz: das Leben und den Tod kennenlernt.</w:t>
      </w:r>
    </w:p>
    <w:p w:rsidR="00434C1F" w:rsidRDefault="00434C1F" w:rsidP="00434C1F">
      <w:pPr>
        <w:pStyle w:val="Listenabsatz"/>
        <w:numPr>
          <w:ilvl w:val="0"/>
          <w:numId w:val="13"/>
        </w:numPr>
      </w:pPr>
      <w:r w:rsidRPr="009845FF">
        <w:t xml:space="preserve">auf die Weise des </w:t>
      </w:r>
      <w:r>
        <w:t xml:space="preserve">Heiligen </w:t>
      </w:r>
      <w:r w:rsidRPr="009845FF">
        <w:t>Geistes: Gott in seiner Nähe zu einzelnen Menschen und Gemeinschaften, die ihn suchen, an ihn glauben.</w:t>
      </w:r>
    </w:p>
    <w:p w:rsidR="00434C1F" w:rsidRPr="000A46AD" w:rsidRDefault="00434C1F" w:rsidP="00434C1F"/>
    <w:p w:rsidR="00434C1F" w:rsidRDefault="00434C1F" w:rsidP="00434C1F">
      <w:r w:rsidRPr="009845FF">
        <w:t>Diese Form über Gott zu reden</w:t>
      </w:r>
      <w:r>
        <w:t>,</w:t>
      </w:r>
      <w:r w:rsidRPr="009845FF">
        <w:t xml:space="preserve"> ist im Christentum sehr alt. Sie wird die Lehre der Trinität (Dreieinigkeit) genannt: Gott ist zwar ein einziger, aber er ist in drei </w:t>
      </w:r>
      <w:proofErr w:type="spellStart"/>
      <w:r w:rsidRPr="009845FF">
        <w:t>Seinsweisen</w:t>
      </w:r>
      <w:proofErr w:type="spellEnd"/>
      <w:r w:rsidRPr="009845FF">
        <w:t xml:space="preserve"> erkennbar. In den ältesten verbindlichen Schriften des Christentums wurde diese Vorstellung ausgearbeitet. Zu den berühmtesten dieser Texte gehört das Bekenntnis von </w:t>
      </w:r>
      <w:proofErr w:type="spellStart"/>
      <w:r w:rsidRPr="009845FF">
        <w:t>Nicea</w:t>
      </w:r>
      <w:proofErr w:type="spellEnd"/>
      <w:r w:rsidRPr="009845FF">
        <w:t>-Konstantinopel aus etwa dem Jahr 400. Dieser Text in fast alle Kirchen als Ausdruck und Zusammenfassung des christlichen Glaubens anerkannt ist und sagt folgendes über den heiligen Geist:</w:t>
      </w:r>
    </w:p>
    <w:p w:rsidR="00434C1F" w:rsidRDefault="00434C1F" w:rsidP="00434C1F">
      <w:pPr>
        <w:rPr>
          <w:i/>
          <w:iCs/>
        </w:rPr>
      </w:pPr>
    </w:p>
    <w:p w:rsidR="00434C1F" w:rsidRPr="00A71CEA" w:rsidRDefault="00434C1F" w:rsidP="00434C1F">
      <w:pPr>
        <w:rPr>
          <w:iCs/>
          <w:u w:val="single"/>
        </w:rPr>
      </w:pPr>
      <w:r w:rsidRPr="00A71CEA">
        <w:rPr>
          <w:iCs/>
          <w:u w:val="single"/>
        </w:rPr>
        <w:t>Folie 17: Aufgeschlagene</w:t>
      </w:r>
      <w:r>
        <w:rPr>
          <w:iCs/>
          <w:u w:val="single"/>
        </w:rPr>
        <w:t xml:space="preserve">s Gesangbuch mit Text des </w:t>
      </w:r>
      <w:proofErr w:type="gramStart"/>
      <w:r>
        <w:rPr>
          <w:iCs/>
          <w:u w:val="single"/>
        </w:rPr>
        <w:t>Glaubensbekenntnis</w:t>
      </w:r>
      <w:proofErr w:type="gramEnd"/>
    </w:p>
    <w:p w:rsidR="00434C1F" w:rsidRDefault="00434C1F" w:rsidP="00434C1F"/>
    <w:p w:rsidR="00434C1F" w:rsidRDefault="00434C1F" w:rsidP="00434C1F">
      <w:r>
        <w:t>„Wir glauben an den Heiligen Geist,</w:t>
      </w:r>
    </w:p>
    <w:p w:rsidR="00434C1F" w:rsidRDefault="00434C1F" w:rsidP="00434C1F">
      <w:r>
        <w:t>der Herr ist und lebendig macht</w:t>
      </w:r>
    </w:p>
    <w:p w:rsidR="00434C1F" w:rsidRDefault="00434C1F" w:rsidP="00434C1F">
      <w:r>
        <w:t>der aus dem Vater und dem Sohn hervorgeht</w:t>
      </w:r>
    </w:p>
    <w:p w:rsidR="00434C1F" w:rsidRDefault="00434C1F" w:rsidP="00434C1F">
      <w:r>
        <w:t>der mit dem Vater und dem Sohn</w:t>
      </w:r>
    </w:p>
    <w:p w:rsidR="00434C1F" w:rsidRDefault="00434C1F" w:rsidP="00434C1F">
      <w:r>
        <w:t>angebetet und verherrlicht wird.</w:t>
      </w:r>
    </w:p>
    <w:p w:rsidR="00434C1F" w:rsidRPr="009845FF" w:rsidRDefault="00434C1F" w:rsidP="00434C1F">
      <w:r>
        <w:t>Der gesprochen hat durch die Propheten.“</w:t>
      </w:r>
    </w:p>
    <w:p w:rsidR="00434C1F" w:rsidRDefault="00434C1F" w:rsidP="00434C1F"/>
    <w:p w:rsidR="00434C1F" w:rsidRPr="009845FF" w:rsidRDefault="00434C1F" w:rsidP="00434C1F"/>
    <w:p w:rsidR="00434C1F" w:rsidRDefault="00434C1F" w:rsidP="00434C1F">
      <w:pPr>
        <w:rPr>
          <w:b/>
        </w:rPr>
      </w:pPr>
      <w:r w:rsidRPr="009845FF">
        <w:rPr>
          <w:b/>
        </w:rPr>
        <w:t>6. Abschluss</w:t>
      </w:r>
      <w:r>
        <w:rPr>
          <w:b/>
        </w:rPr>
        <w:t xml:space="preserve">  (5 min)</w:t>
      </w:r>
    </w:p>
    <w:p w:rsidR="00434C1F" w:rsidRPr="009845FF" w:rsidRDefault="00434C1F" w:rsidP="00434C1F"/>
    <w:p w:rsidR="00BE4673" w:rsidRPr="00434C1F" w:rsidRDefault="00434C1F" w:rsidP="00434C1F">
      <w:pPr>
        <w:rPr>
          <w:i/>
        </w:rPr>
      </w:pPr>
      <w:r>
        <w:rPr>
          <w:i/>
        </w:rPr>
        <w:t>(</w:t>
      </w:r>
      <w:r w:rsidRPr="00C14661">
        <w:rPr>
          <w:i/>
        </w:rPr>
        <w:t xml:space="preserve">Es wird zurückgeblickt, vorausgeblickt und die Einheit wird im Ganzen des Kurses verortet. Auch ist noch Raum für </w:t>
      </w:r>
      <w:r>
        <w:rPr>
          <w:i/>
        </w:rPr>
        <w:t>abschließende Fragen oder ein Gebet)</w:t>
      </w:r>
    </w:p>
    <w:sectPr w:rsidR="00BE4673" w:rsidRPr="00434C1F" w:rsidSect="00DB5383">
      <w:headerReference w:type="default" r:id="rId8"/>
      <w:footerReference w:type="even" r:id="rId9"/>
      <w:footerReference w:type="default" r:id="rId10"/>
      <w:footerReference w:type="first" r:id="rId11"/>
      <w:pgSz w:w="11900" w:h="16840"/>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78" w:rsidRDefault="00531978">
      <w:r>
        <w:separator/>
      </w:r>
    </w:p>
  </w:endnote>
  <w:endnote w:type="continuationSeparator" w:id="0">
    <w:p w:rsidR="00531978" w:rsidRDefault="0053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Default="00DD3CA8" w:rsidP="00D54B6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D3CA8" w:rsidRDefault="00DD3CA8" w:rsidP="00DB538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672657"/>
      <w:docPartObj>
        <w:docPartGallery w:val="Page Numbers (Bottom of Page)"/>
        <w:docPartUnique/>
      </w:docPartObj>
    </w:sdtPr>
    <w:sdtEndPr/>
    <w:sdtContent>
      <w:p w:rsidR="00DD3CA8" w:rsidRDefault="00CA4000" w:rsidP="00C01DD9">
        <w:pPr>
          <w:pStyle w:val="Fuzeile"/>
          <w:jc w:val="center"/>
        </w:pPr>
        <w:r>
          <w:fldChar w:fldCharType="begin"/>
        </w:r>
        <w:r>
          <w:instrText>PAGE   \* MERGEFORMAT</w:instrText>
        </w:r>
        <w:r>
          <w:fldChar w:fldCharType="separate"/>
        </w:r>
        <w:r w:rsidR="00AC578D">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Pr="00BB1C4B" w:rsidRDefault="00DD3CA8">
    <w:pPr>
      <w:pStyle w:val="Fuzeile"/>
      <w:rPr>
        <w:sz w:val="20"/>
      </w:rPr>
    </w:pPr>
    <w:r>
      <w:rPr>
        <w:sz w:val="20"/>
      </w:rPr>
      <w:t xml:space="preserve">Anna Habermann und Marina von </w:t>
    </w:r>
    <w:proofErr w:type="spellStart"/>
    <w:r>
      <w:rPr>
        <w:sz w:val="20"/>
      </w:rPr>
      <w:t>Ameln</w:t>
    </w:r>
    <w:proofErr w:type="spellEnd"/>
    <w:r>
      <w:rPr>
        <w:sz w:val="20"/>
      </w:rPr>
      <w:t xml:space="preserve"> (15.04.2016)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78" w:rsidRDefault="00531978">
      <w:r>
        <w:separator/>
      </w:r>
    </w:p>
  </w:footnote>
  <w:footnote w:type="continuationSeparator" w:id="0">
    <w:p w:rsidR="00531978" w:rsidRDefault="00531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16" w:rsidRPr="00335F16" w:rsidRDefault="00335F16" w:rsidP="00335F16">
    <w:pPr>
      <w:pStyle w:val="Kopfzeile"/>
      <w:tabs>
        <w:tab w:val="clear" w:pos="4153"/>
        <w:tab w:val="clear" w:pos="8306"/>
        <w:tab w:val="right" w:pos="9072"/>
      </w:tabs>
      <w:rPr>
        <w:sz w:val="20"/>
        <w:szCs w:val="20"/>
      </w:rPr>
    </w:pPr>
    <w:r w:rsidRPr="00335F16">
      <w:rPr>
        <w:sz w:val="20"/>
        <w:szCs w:val="20"/>
      </w:rPr>
      <w:t>Christlicher Glaube im Gespräch</w:t>
    </w:r>
    <w:r w:rsidRPr="00335F16">
      <w:rPr>
        <w:sz w:val="20"/>
        <w:szCs w:val="20"/>
      </w:rPr>
      <w:tab/>
      <w:t>www.glaubenskurs-interkulturell.de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30C6"/>
    <w:multiLevelType w:val="hybridMultilevel"/>
    <w:tmpl w:val="C964AEB0"/>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
    <w:nsid w:val="18B51DF9"/>
    <w:multiLevelType w:val="hybridMultilevel"/>
    <w:tmpl w:val="0DDC16EE"/>
    <w:lvl w:ilvl="0" w:tplc="CC4E7C82">
      <w:start w:val="1"/>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6E3AA5"/>
    <w:multiLevelType w:val="hybridMultilevel"/>
    <w:tmpl w:val="F40E6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CE544A"/>
    <w:multiLevelType w:val="hybridMultilevel"/>
    <w:tmpl w:val="DCDCA7C2"/>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4">
    <w:nsid w:val="366929B8"/>
    <w:multiLevelType w:val="hybridMultilevel"/>
    <w:tmpl w:val="755268B4"/>
    <w:lvl w:ilvl="0" w:tplc="54FEF53A">
      <w:start w:val="4"/>
      <w:numFmt w:val="bullet"/>
      <w:lvlText w:val="-"/>
      <w:lvlJc w:val="left"/>
      <w:pPr>
        <w:ind w:left="360" w:hanging="360"/>
      </w:pPr>
      <w:rPr>
        <w:rFonts w:ascii="Trebuchet MS" w:eastAsia="Times New Roman" w:hAnsi="Trebuchet M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39F41391"/>
    <w:multiLevelType w:val="multilevel"/>
    <w:tmpl w:val="CD9E9C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03875BB"/>
    <w:multiLevelType w:val="hybridMultilevel"/>
    <w:tmpl w:val="CBF4D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1EB6623"/>
    <w:multiLevelType w:val="hybridMultilevel"/>
    <w:tmpl w:val="2F3ECD94"/>
    <w:lvl w:ilvl="0" w:tplc="7058522E">
      <w:numFmt w:val="bullet"/>
      <w:lvlText w:val="-"/>
      <w:lvlJc w:val="left"/>
      <w:pPr>
        <w:ind w:left="1428" w:hanging="720"/>
      </w:pPr>
      <w:rPr>
        <w:rFonts w:ascii="Cambria" w:eastAsiaTheme="minorHAnsi" w:hAnsi="Cambria" w:cstheme="minorBidi"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nsid w:val="540462E0"/>
    <w:multiLevelType w:val="hybridMultilevel"/>
    <w:tmpl w:val="090C90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9490595"/>
    <w:multiLevelType w:val="hybridMultilevel"/>
    <w:tmpl w:val="BF54871E"/>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0">
    <w:nsid w:val="73113017"/>
    <w:multiLevelType w:val="hybridMultilevel"/>
    <w:tmpl w:val="6986B1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78192FC0"/>
    <w:multiLevelType w:val="hybridMultilevel"/>
    <w:tmpl w:val="9B186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9DD7112"/>
    <w:multiLevelType w:val="hybridMultilevel"/>
    <w:tmpl w:val="2EB4392C"/>
    <w:lvl w:ilvl="0" w:tplc="04070005">
      <w:start w:val="1"/>
      <w:numFmt w:val="bullet"/>
      <w:lvlText w:val=""/>
      <w:lvlJc w:val="left"/>
      <w:pPr>
        <w:ind w:left="781" w:hanging="360"/>
      </w:pPr>
      <w:rPr>
        <w:rFonts w:ascii="Wingdings" w:hAnsi="Wingdings"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13">
    <w:nsid w:val="7F1C1F24"/>
    <w:multiLevelType w:val="hybridMultilevel"/>
    <w:tmpl w:val="CD9E9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2"/>
  </w:num>
  <w:num w:numId="5">
    <w:abstractNumId w:val="3"/>
  </w:num>
  <w:num w:numId="6">
    <w:abstractNumId w:val="0"/>
  </w:num>
  <w:num w:numId="7">
    <w:abstractNumId w:val="11"/>
  </w:num>
  <w:num w:numId="8">
    <w:abstractNumId w:val="1"/>
  </w:num>
  <w:num w:numId="9">
    <w:abstractNumId w:val="6"/>
  </w:num>
  <w:num w:numId="10">
    <w:abstractNumId w:val="8"/>
  </w:num>
  <w:num w:numId="11">
    <w:abstractNumId w:val="4"/>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C9"/>
    <w:rsid w:val="00013693"/>
    <w:rsid w:val="00040302"/>
    <w:rsid w:val="00095152"/>
    <w:rsid w:val="001043C2"/>
    <w:rsid w:val="001401C8"/>
    <w:rsid w:val="001B6748"/>
    <w:rsid w:val="001C24C2"/>
    <w:rsid w:val="001E32B4"/>
    <w:rsid w:val="002059E7"/>
    <w:rsid w:val="00275957"/>
    <w:rsid w:val="00277A71"/>
    <w:rsid w:val="00282165"/>
    <w:rsid w:val="002E0532"/>
    <w:rsid w:val="002E0E61"/>
    <w:rsid w:val="002E5990"/>
    <w:rsid w:val="00306064"/>
    <w:rsid w:val="00335F16"/>
    <w:rsid w:val="0035359F"/>
    <w:rsid w:val="003557C4"/>
    <w:rsid w:val="00366DFC"/>
    <w:rsid w:val="003B5784"/>
    <w:rsid w:val="003C20DA"/>
    <w:rsid w:val="004179C8"/>
    <w:rsid w:val="0043372A"/>
    <w:rsid w:val="00434C1F"/>
    <w:rsid w:val="00531978"/>
    <w:rsid w:val="00546DFA"/>
    <w:rsid w:val="005528EE"/>
    <w:rsid w:val="00553460"/>
    <w:rsid w:val="00566396"/>
    <w:rsid w:val="005A7AC9"/>
    <w:rsid w:val="005B0346"/>
    <w:rsid w:val="005B372C"/>
    <w:rsid w:val="005E19A1"/>
    <w:rsid w:val="005F4A2A"/>
    <w:rsid w:val="006534AE"/>
    <w:rsid w:val="00662CE1"/>
    <w:rsid w:val="006640A7"/>
    <w:rsid w:val="00680407"/>
    <w:rsid w:val="00686A49"/>
    <w:rsid w:val="006A04D9"/>
    <w:rsid w:val="006A2F85"/>
    <w:rsid w:val="006C7BF2"/>
    <w:rsid w:val="006F0C0B"/>
    <w:rsid w:val="00707036"/>
    <w:rsid w:val="00737C8B"/>
    <w:rsid w:val="007940D1"/>
    <w:rsid w:val="007C460F"/>
    <w:rsid w:val="007F55B3"/>
    <w:rsid w:val="00800905"/>
    <w:rsid w:val="00826B91"/>
    <w:rsid w:val="008B47B5"/>
    <w:rsid w:val="008C47F9"/>
    <w:rsid w:val="008E2E49"/>
    <w:rsid w:val="008F603A"/>
    <w:rsid w:val="00904E72"/>
    <w:rsid w:val="009105DC"/>
    <w:rsid w:val="009465A9"/>
    <w:rsid w:val="00947516"/>
    <w:rsid w:val="009532A0"/>
    <w:rsid w:val="00977C23"/>
    <w:rsid w:val="009A2464"/>
    <w:rsid w:val="009C578E"/>
    <w:rsid w:val="009D6282"/>
    <w:rsid w:val="009F4B89"/>
    <w:rsid w:val="00A01CAA"/>
    <w:rsid w:val="00A22800"/>
    <w:rsid w:val="00A53AD5"/>
    <w:rsid w:val="00A823AC"/>
    <w:rsid w:val="00A972B9"/>
    <w:rsid w:val="00AA2DEA"/>
    <w:rsid w:val="00AB52F6"/>
    <w:rsid w:val="00AC3DF2"/>
    <w:rsid w:val="00AC578D"/>
    <w:rsid w:val="00AE029C"/>
    <w:rsid w:val="00AE05F4"/>
    <w:rsid w:val="00AF77C9"/>
    <w:rsid w:val="00B1327D"/>
    <w:rsid w:val="00B718D4"/>
    <w:rsid w:val="00B73403"/>
    <w:rsid w:val="00B94F13"/>
    <w:rsid w:val="00BB1C4B"/>
    <w:rsid w:val="00BE4673"/>
    <w:rsid w:val="00BF487F"/>
    <w:rsid w:val="00C01DD9"/>
    <w:rsid w:val="00C03AC3"/>
    <w:rsid w:val="00C31191"/>
    <w:rsid w:val="00C4389B"/>
    <w:rsid w:val="00C7457A"/>
    <w:rsid w:val="00C90CE6"/>
    <w:rsid w:val="00C94AA4"/>
    <w:rsid w:val="00CA4000"/>
    <w:rsid w:val="00CB5FD1"/>
    <w:rsid w:val="00D31566"/>
    <w:rsid w:val="00D54B6A"/>
    <w:rsid w:val="00D55DF4"/>
    <w:rsid w:val="00D74A6F"/>
    <w:rsid w:val="00D74C3E"/>
    <w:rsid w:val="00D83197"/>
    <w:rsid w:val="00DA296A"/>
    <w:rsid w:val="00DB0CD5"/>
    <w:rsid w:val="00DB5383"/>
    <w:rsid w:val="00DB6046"/>
    <w:rsid w:val="00DD3CA8"/>
    <w:rsid w:val="00E50BE2"/>
    <w:rsid w:val="00E569CC"/>
    <w:rsid w:val="00E77B13"/>
    <w:rsid w:val="00E82EBF"/>
    <w:rsid w:val="00EA5EEA"/>
    <w:rsid w:val="00EC5A54"/>
    <w:rsid w:val="00F04D04"/>
    <w:rsid w:val="00F35CC6"/>
    <w:rsid w:val="00F5138D"/>
    <w:rsid w:val="00F573F9"/>
    <w:rsid w:val="00FA5924"/>
    <w:rsid w:val="00FC6765"/>
  </w:rsids>
  <m:mathPr>
    <m:mathFont m:val="Cambria Math"/>
    <m:brkBin m:val="before"/>
    <m:brkBinSub m:val="--"/>
    <m:smallFrac/>
    <m:dispDef/>
    <m:lMargin m:val="0"/>
    <m:rMargin m:val="0"/>
    <m:defJc m:val="centerGroup"/>
    <m:wrapRight/>
    <m:intLim m:val="subSup"/>
    <m:naryLim m:val="subSup"/>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0856">
      <w:bodyDiv w:val="1"/>
      <w:marLeft w:val="0"/>
      <w:marRight w:val="0"/>
      <w:marTop w:val="0"/>
      <w:marBottom w:val="0"/>
      <w:divBdr>
        <w:top w:val="none" w:sz="0" w:space="0" w:color="auto"/>
        <w:left w:val="none" w:sz="0" w:space="0" w:color="auto"/>
        <w:bottom w:val="none" w:sz="0" w:space="0" w:color="auto"/>
        <w:right w:val="none" w:sz="0" w:space="0" w:color="auto"/>
      </w:divBdr>
    </w:div>
    <w:div w:id="107308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E5B2F7F7.dotm</Template>
  <TotalTime>0</TotalTime>
  <Pages>5</Pages>
  <Words>1536</Words>
  <Characters>9682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Habermann</dc:creator>
  <cp:lastModifiedBy>Mayer, Sabine</cp:lastModifiedBy>
  <cp:revision>2</cp:revision>
  <dcterms:created xsi:type="dcterms:W3CDTF">2016-09-05T09:25:00Z</dcterms:created>
  <dcterms:modified xsi:type="dcterms:W3CDTF">2016-09-05T09:25:00Z</dcterms:modified>
</cp:coreProperties>
</file>